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3C6" w:rsidRDefault="00CB42AF">
      <w:pPr>
        <w:spacing w:line="360" w:lineRule="auto"/>
        <w:jc w:val="center"/>
      </w:pPr>
      <w:r>
        <w:rPr>
          <w:rFonts w:ascii="Times New Roman" w:hAnsi="Times New Roman" w:cs="Times New Roman"/>
          <w:b/>
          <w:sz w:val="24"/>
        </w:rPr>
        <w:t>OBRAZLOŽENJE IZVRŠENJA FINANCIJSKOG PLANA HRVATSKIH VODA ZA  2025. GODINU</w:t>
      </w:r>
    </w:p>
    <w:p w:rsidR="00FE63C6" w:rsidRDefault="00CB42AF">
      <w:pPr>
        <w:spacing w:line="360" w:lineRule="auto"/>
      </w:pPr>
      <w:r>
        <w:rPr>
          <w:rFonts w:ascii="Times New Roman" w:hAnsi="Times New Roman" w:cs="Times New Roman"/>
          <w:b/>
          <w:sz w:val="24"/>
          <w:u w:val="single"/>
        </w:rPr>
        <w:br/>
        <w:t>UVOD</w:t>
      </w:r>
    </w:p>
    <w:p w:rsidR="00FE63C6" w:rsidRDefault="00CB42AF">
      <w:pPr>
        <w:spacing w:line="240" w:lineRule="auto"/>
        <w:jc w:val="both"/>
      </w:pPr>
      <w:r>
        <w:rPr>
          <w:rFonts w:ascii="Times New Roman" w:hAnsi="Times New Roman" w:cs="Times New Roman"/>
          <w:sz w:val="24"/>
        </w:rPr>
        <w:t>U razdoblju siječanj - prosinac 2025. godine ukupni prihodi ostvareni su iznosom od  814.085.582,39 EUR, 8,63% više u odnosu na isto razdoblje prošle godine, s indeksom 96,26% u odnosu na planirano. Ukupni rashodi su realizirani u visini od 916.075.274,44 EUR, 13,34% više u odnosu na isto razdoblje prošle godine, a u odnosu na plan s indeksom od 96,10%.</w:t>
      </w:r>
    </w:p>
    <w:p w:rsidR="00FE63C6" w:rsidRDefault="00CB42AF">
      <w:pPr>
        <w:spacing w:line="360" w:lineRule="auto"/>
      </w:pPr>
      <w:r>
        <w:rPr>
          <w:rFonts w:ascii="Times New Roman" w:hAnsi="Times New Roman" w:cs="Times New Roman"/>
          <w:b/>
          <w:sz w:val="24"/>
          <w:u w:val="single"/>
        </w:rPr>
        <w:br/>
        <w:t>RAČUN PRIHODA I RASHODA</w:t>
      </w:r>
    </w:p>
    <w:p w:rsidR="00FE63C6" w:rsidRDefault="00CB42AF">
      <w:pPr>
        <w:spacing w:line="360" w:lineRule="auto"/>
      </w:pPr>
      <w:r>
        <w:rPr>
          <w:rFonts w:ascii="Times New Roman" w:hAnsi="Times New Roman" w:cs="Times New Roman"/>
          <w:b/>
          <w:sz w:val="24"/>
          <w:u w:val="single"/>
        </w:rPr>
        <w:br/>
        <w:t>PRIHODI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2024.</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2025.</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1400" w:type="pct"/>
            <w:vAlign w:val="center"/>
          </w:tcPr>
          <w:p w:rsidR="00FE63C6" w:rsidRDefault="00CB42AF">
            <w:pPr>
              <w:spacing w:after="0" w:line="240" w:lineRule="auto"/>
            </w:pPr>
            <w:r>
              <w:rPr>
                <w:rFonts w:ascii="Times New Roman" w:hAnsi="Times New Roman" w:cs="Times New Roman"/>
                <w:sz w:val="18"/>
              </w:rPr>
              <w:t>6 PRIHODI POSLOVANJA</w:t>
            </w:r>
          </w:p>
        </w:tc>
        <w:tc>
          <w:tcPr>
            <w:tcW w:w="800" w:type="pct"/>
            <w:vAlign w:val="bottom"/>
          </w:tcPr>
          <w:p w:rsidR="00FE63C6" w:rsidRDefault="00CB42AF">
            <w:pPr>
              <w:spacing w:after="0" w:line="240" w:lineRule="auto"/>
              <w:jc w:val="right"/>
            </w:pPr>
            <w:r>
              <w:rPr>
                <w:rFonts w:ascii="Times New Roman" w:hAnsi="Times New Roman" w:cs="Times New Roman"/>
                <w:sz w:val="18"/>
              </w:rPr>
              <w:t>749.369.999</w:t>
            </w:r>
          </w:p>
        </w:tc>
        <w:tc>
          <w:tcPr>
            <w:tcW w:w="800" w:type="pct"/>
            <w:vAlign w:val="bottom"/>
          </w:tcPr>
          <w:p w:rsidR="00FE63C6" w:rsidRDefault="00CB42AF">
            <w:pPr>
              <w:spacing w:after="0" w:line="240" w:lineRule="auto"/>
              <w:jc w:val="right"/>
            </w:pPr>
            <w:r>
              <w:rPr>
                <w:rFonts w:ascii="Times New Roman" w:hAnsi="Times New Roman" w:cs="Times New Roman"/>
                <w:sz w:val="18"/>
              </w:rPr>
              <w:t>845.736.876</w:t>
            </w:r>
          </w:p>
        </w:tc>
        <w:tc>
          <w:tcPr>
            <w:tcW w:w="800" w:type="pct"/>
            <w:vAlign w:val="bottom"/>
          </w:tcPr>
          <w:p w:rsidR="00FE63C6" w:rsidRDefault="00CB42AF">
            <w:pPr>
              <w:spacing w:after="0" w:line="240" w:lineRule="auto"/>
              <w:jc w:val="right"/>
            </w:pPr>
            <w:r>
              <w:rPr>
                <w:rFonts w:ascii="Times New Roman" w:hAnsi="Times New Roman" w:cs="Times New Roman"/>
                <w:sz w:val="18"/>
              </w:rPr>
              <w:t>814.081.817</w:t>
            </w:r>
          </w:p>
        </w:tc>
        <w:tc>
          <w:tcPr>
            <w:tcW w:w="500" w:type="pct"/>
            <w:vAlign w:val="bottom"/>
          </w:tcPr>
          <w:p w:rsidR="00FE63C6" w:rsidRDefault="00CB42AF">
            <w:pPr>
              <w:spacing w:after="0" w:line="240" w:lineRule="auto"/>
              <w:jc w:val="right"/>
            </w:pPr>
            <w:r>
              <w:rPr>
                <w:rFonts w:ascii="Times New Roman" w:hAnsi="Times New Roman" w:cs="Times New Roman"/>
                <w:sz w:val="18"/>
              </w:rPr>
              <w:t>108,6</w:t>
            </w:r>
          </w:p>
        </w:tc>
        <w:tc>
          <w:tcPr>
            <w:tcW w:w="500" w:type="pct"/>
            <w:vAlign w:val="bottom"/>
          </w:tcPr>
          <w:p w:rsidR="00FE63C6" w:rsidRDefault="00CB42AF">
            <w:pPr>
              <w:spacing w:after="0" w:line="240" w:lineRule="auto"/>
              <w:jc w:val="right"/>
            </w:pPr>
            <w:r>
              <w:rPr>
                <w:rFonts w:ascii="Times New Roman" w:hAnsi="Times New Roman" w:cs="Times New Roman"/>
                <w:sz w:val="18"/>
              </w:rPr>
              <w:t>96,3</w:t>
            </w:r>
          </w:p>
        </w:tc>
      </w:tr>
      <w:tr w:rsidR="00FE63C6">
        <w:tc>
          <w:tcPr>
            <w:tcW w:w="1400" w:type="pct"/>
            <w:vAlign w:val="bottom"/>
          </w:tcPr>
          <w:p w:rsidR="00FE63C6" w:rsidRDefault="00CB42AF">
            <w:pPr>
              <w:spacing w:after="0" w:line="240" w:lineRule="auto"/>
            </w:pPr>
            <w:r>
              <w:rPr>
                <w:rFonts w:ascii="Times New Roman" w:hAnsi="Times New Roman" w:cs="Times New Roman"/>
                <w:sz w:val="18"/>
              </w:rPr>
              <w:t>7 PRIHODI OD PRODAJE NEFINANCIJSKE IMOVINE</w:t>
            </w:r>
          </w:p>
        </w:tc>
        <w:tc>
          <w:tcPr>
            <w:tcW w:w="800" w:type="pct"/>
            <w:vAlign w:val="bottom"/>
          </w:tcPr>
          <w:p w:rsidR="00FE63C6" w:rsidRDefault="00CB42AF">
            <w:pPr>
              <w:spacing w:after="0" w:line="240" w:lineRule="auto"/>
              <w:jc w:val="right"/>
            </w:pPr>
            <w:r>
              <w:rPr>
                <w:rFonts w:ascii="Times New Roman" w:hAnsi="Times New Roman" w:cs="Times New Roman"/>
                <w:sz w:val="18"/>
              </w:rPr>
              <w:t>8.226</w:t>
            </w:r>
          </w:p>
        </w:tc>
        <w:tc>
          <w:tcPr>
            <w:tcW w:w="800" w:type="pct"/>
            <w:vAlign w:val="bottom"/>
          </w:tcPr>
          <w:p w:rsidR="00FE63C6" w:rsidRDefault="00CB42AF">
            <w:pPr>
              <w:spacing w:after="0" w:line="240" w:lineRule="auto"/>
              <w:jc w:val="right"/>
            </w:pPr>
            <w:r>
              <w:rPr>
                <w:rFonts w:ascii="Times New Roman" w:hAnsi="Times New Roman" w:cs="Times New Roman"/>
                <w:sz w:val="18"/>
              </w:rPr>
              <w:t>13.273</w:t>
            </w:r>
          </w:p>
        </w:tc>
        <w:tc>
          <w:tcPr>
            <w:tcW w:w="800" w:type="pct"/>
            <w:vAlign w:val="bottom"/>
          </w:tcPr>
          <w:p w:rsidR="00FE63C6" w:rsidRDefault="00CB42AF">
            <w:pPr>
              <w:spacing w:after="0" w:line="240" w:lineRule="auto"/>
              <w:jc w:val="right"/>
            </w:pPr>
            <w:r>
              <w:rPr>
                <w:rFonts w:ascii="Times New Roman" w:hAnsi="Times New Roman" w:cs="Times New Roman"/>
                <w:sz w:val="18"/>
              </w:rPr>
              <w:t>3.765</w:t>
            </w:r>
          </w:p>
        </w:tc>
        <w:tc>
          <w:tcPr>
            <w:tcW w:w="500" w:type="pct"/>
            <w:vAlign w:val="bottom"/>
          </w:tcPr>
          <w:p w:rsidR="00FE63C6" w:rsidRDefault="00CB42AF">
            <w:pPr>
              <w:spacing w:after="0" w:line="240" w:lineRule="auto"/>
              <w:jc w:val="right"/>
            </w:pPr>
            <w:r>
              <w:rPr>
                <w:rFonts w:ascii="Times New Roman" w:hAnsi="Times New Roman" w:cs="Times New Roman"/>
                <w:sz w:val="18"/>
              </w:rPr>
              <w:t>45,8</w:t>
            </w:r>
          </w:p>
        </w:tc>
        <w:tc>
          <w:tcPr>
            <w:tcW w:w="500" w:type="pct"/>
            <w:vAlign w:val="bottom"/>
          </w:tcPr>
          <w:p w:rsidR="00FE63C6" w:rsidRDefault="00CB42AF">
            <w:pPr>
              <w:spacing w:after="0" w:line="240" w:lineRule="auto"/>
              <w:jc w:val="right"/>
            </w:pPr>
            <w:r>
              <w:rPr>
                <w:rFonts w:ascii="Times New Roman" w:hAnsi="Times New Roman" w:cs="Times New Roman"/>
                <w:sz w:val="18"/>
              </w:rPr>
              <w:t>28,4</w:t>
            </w:r>
          </w:p>
        </w:tc>
      </w:tr>
      <w:tr w:rsidR="00FE63C6">
        <w:tc>
          <w:tcPr>
            <w:tcW w:w="1400" w:type="pct"/>
            <w:vAlign w:val="bottom"/>
          </w:tcPr>
          <w:p w:rsidR="00FE63C6" w:rsidRDefault="00CB42AF">
            <w:pPr>
              <w:spacing w:after="0" w:line="240" w:lineRule="auto"/>
            </w:pPr>
            <w:r>
              <w:rPr>
                <w:rFonts w:ascii="Times New Roman" w:hAnsi="Times New Roman" w:cs="Times New Roman"/>
                <w:b/>
                <w:sz w:val="18"/>
              </w:rPr>
              <w:t>UKUPNI PRIHODI</w:t>
            </w:r>
          </w:p>
        </w:tc>
        <w:tc>
          <w:tcPr>
            <w:tcW w:w="800" w:type="pct"/>
            <w:vAlign w:val="bottom"/>
          </w:tcPr>
          <w:p w:rsidR="00FE63C6" w:rsidRDefault="00CB42AF">
            <w:pPr>
              <w:spacing w:after="0" w:line="240" w:lineRule="auto"/>
              <w:jc w:val="right"/>
            </w:pPr>
            <w:r>
              <w:rPr>
                <w:rFonts w:ascii="Times New Roman" w:hAnsi="Times New Roman" w:cs="Times New Roman"/>
                <w:b/>
                <w:sz w:val="18"/>
              </w:rPr>
              <w:t>749.378.226</w:t>
            </w:r>
          </w:p>
        </w:tc>
        <w:tc>
          <w:tcPr>
            <w:tcW w:w="800" w:type="pct"/>
            <w:vAlign w:val="bottom"/>
          </w:tcPr>
          <w:p w:rsidR="00FE63C6" w:rsidRDefault="00CB42AF">
            <w:pPr>
              <w:spacing w:after="0" w:line="240" w:lineRule="auto"/>
              <w:jc w:val="right"/>
            </w:pPr>
            <w:r>
              <w:rPr>
                <w:rFonts w:ascii="Times New Roman" w:hAnsi="Times New Roman" w:cs="Times New Roman"/>
                <w:b/>
                <w:sz w:val="18"/>
              </w:rPr>
              <w:t>845.750.149</w:t>
            </w:r>
          </w:p>
        </w:tc>
        <w:tc>
          <w:tcPr>
            <w:tcW w:w="800" w:type="pct"/>
            <w:vAlign w:val="bottom"/>
          </w:tcPr>
          <w:p w:rsidR="00FE63C6" w:rsidRDefault="00CB42AF">
            <w:pPr>
              <w:spacing w:after="0" w:line="240" w:lineRule="auto"/>
              <w:jc w:val="right"/>
            </w:pPr>
            <w:r>
              <w:rPr>
                <w:rFonts w:ascii="Times New Roman" w:hAnsi="Times New Roman" w:cs="Times New Roman"/>
                <w:b/>
                <w:sz w:val="18"/>
              </w:rPr>
              <w:t>814.085.582</w:t>
            </w:r>
          </w:p>
        </w:tc>
        <w:tc>
          <w:tcPr>
            <w:tcW w:w="500" w:type="pct"/>
            <w:vAlign w:val="bottom"/>
          </w:tcPr>
          <w:p w:rsidR="00FE63C6" w:rsidRDefault="00CB42AF">
            <w:pPr>
              <w:spacing w:after="0" w:line="240" w:lineRule="auto"/>
              <w:jc w:val="right"/>
            </w:pPr>
            <w:r>
              <w:rPr>
                <w:rFonts w:ascii="Times New Roman" w:hAnsi="Times New Roman" w:cs="Times New Roman"/>
                <w:b/>
                <w:sz w:val="18"/>
              </w:rPr>
              <w:t>108,6</w:t>
            </w:r>
          </w:p>
        </w:tc>
        <w:tc>
          <w:tcPr>
            <w:tcW w:w="500" w:type="pct"/>
            <w:vAlign w:val="bottom"/>
          </w:tcPr>
          <w:p w:rsidR="00FE63C6" w:rsidRDefault="00CB42AF">
            <w:pPr>
              <w:spacing w:after="0" w:line="240" w:lineRule="auto"/>
              <w:jc w:val="right"/>
            </w:pPr>
            <w:r>
              <w:rPr>
                <w:rFonts w:ascii="Times New Roman" w:hAnsi="Times New Roman" w:cs="Times New Roman"/>
                <w:b/>
                <w:sz w:val="18"/>
              </w:rPr>
              <w:t>96,3</w:t>
            </w:r>
          </w:p>
        </w:tc>
      </w:tr>
    </w:tbl>
    <w:p w:rsidR="00FE63C6" w:rsidRDefault="00FE63C6">
      <w:pPr>
        <w:spacing w:after="0" w:line="240" w:lineRule="auto"/>
      </w:pPr>
    </w:p>
    <w:p w:rsidR="00B348DD" w:rsidRDefault="00CB42AF">
      <w:pPr>
        <w:spacing w:line="240" w:lineRule="auto"/>
        <w:jc w:val="both"/>
        <w:rPr>
          <w:rFonts w:ascii="Times New Roman" w:hAnsi="Times New Roman" w:cs="Times New Roman"/>
          <w:sz w:val="24"/>
        </w:rPr>
      </w:pPr>
      <w:r>
        <w:rPr>
          <w:rFonts w:ascii="Times New Roman" w:hAnsi="Times New Roman" w:cs="Times New Roman"/>
          <w:sz w:val="24"/>
        </w:rPr>
        <w:t>U razdoblju siječanj - prosinac 2025. godine ukupni prihodi ostvareni su iznosom od  814.085.582,39 EUR od čega su prihodi poslovanja (šifra 6) ostvareni u iznosu od 814.081.817,43 EUR odnosno 99,99% ukupnih prihoda, a prihodi od prodaje nefinancijske imovine (šifra 7) iznosom od 3.764,96 EUR.  </w:t>
      </w:r>
    </w:p>
    <w:p w:rsidR="00F93202" w:rsidRDefault="00CB42AF">
      <w:pPr>
        <w:spacing w:line="240" w:lineRule="auto"/>
        <w:jc w:val="both"/>
        <w:rPr>
          <w:rFonts w:ascii="Times New Roman" w:hAnsi="Times New Roman" w:cs="Times New Roman"/>
          <w:sz w:val="24"/>
        </w:rPr>
      </w:pPr>
      <w:r>
        <w:rPr>
          <w:rFonts w:ascii="Times New Roman" w:hAnsi="Times New Roman" w:cs="Times New Roman"/>
          <w:sz w:val="24"/>
        </w:rPr>
        <w:t xml:space="preserve">U strukturi ukupnih prihoda, prihodi po posebnim propisima – prihodi od vodnog gospodarstva čine udio od 30,29%, prihodi od kapitalnih i tekućih pomoći iz Državnog proračuna, te tekućih i kapitalnih pomoći temeljem prijenosa EU sredstava - Državni proračun 61,57%, a svi ostali 8,14%. Prihodi poslovanja (šifra 6) ostvareni su u ukupnom iznosu </w:t>
      </w:r>
      <w:r w:rsidR="00DB2291">
        <w:rPr>
          <w:rFonts w:ascii="Times New Roman" w:hAnsi="Times New Roman" w:cs="Times New Roman"/>
          <w:sz w:val="24"/>
        </w:rPr>
        <w:t xml:space="preserve">od </w:t>
      </w:r>
      <w:r>
        <w:rPr>
          <w:rFonts w:ascii="Times New Roman" w:hAnsi="Times New Roman" w:cs="Times New Roman"/>
          <w:sz w:val="24"/>
        </w:rPr>
        <w:t>814.081.817,43 EUR, 8,64% više nego prošle godine u istom razdoblju, prvenstveno u dijelu kapitalnih pomoći temeljem prijenosa EU sredstava i kapitalnih donacija (vlastito učešće jedinica lokalne samouprave/ javnih isporučitelja vodnih usluga), zbog povećane realizacije na kapitalnim aktivnostima sufinanciranim bespovratnim sredstvima iz EU fondova. </w:t>
      </w:r>
    </w:p>
    <w:p w:rsidR="001035F1" w:rsidRDefault="00CB42AF" w:rsidP="00F93202">
      <w:pPr>
        <w:spacing w:line="240" w:lineRule="auto"/>
        <w:jc w:val="both"/>
      </w:pPr>
      <w:r>
        <w:rPr>
          <w:rFonts w:ascii="Times New Roman" w:hAnsi="Times New Roman" w:cs="Times New Roman"/>
          <w:b/>
          <w:sz w:val="24"/>
        </w:rPr>
        <w:t>Pomoći iz inozemstva i od subjekata unutar općeg proračuna (šifra 63)</w:t>
      </w:r>
      <w:r>
        <w:rPr>
          <w:rFonts w:ascii="Times New Roman" w:hAnsi="Times New Roman" w:cs="Times New Roman"/>
          <w:sz w:val="24"/>
        </w:rPr>
        <w:t xml:space="preserve"> ostvareni su u ukupnom iznosu od 510.748.466,37 EUR, 15% više u odnosu na isto razdoblj</w:t>
      </w:r>
      <w:r w:rsidR="00032853">
        <w:rPr>
          <w:rFonts w:ascii="Times New Roman" w:hAnsi="Times New Roman" w:cs="Times New Roman"/>
          <w:sz w:val="24"/>
        </w:rPr>
        <w:t>e prošle godine i odnose se na:</w:t>
      </w:r>
      <w:r w:rsidR="001035F1">
        <w:t xml:space="preserve"> </w:t>
      </w:r>
    </w:p>
    <w:p w:rsidR="00FE63C6" w:rsidRDefault="00CB42AF" w:rsidP="00F93202">
      <w:pPr>
        <w:spacing w:line="240" w:lineRule="auto"/>
        <w:jc w:val="both"/>
      </w:pPr>
      <w:r>
        <w:rPr>
          <w:rFonts w:ascii="Times New Roman" w:hAnsi="Times New Roman" w:cs="Times New Roman"/>
          <w:i/>
          <w:sz w:val="24"/>
        </w:rPr>
        <w:t>Pomoći od međunarodnih organizacija te institucija i tijela EU (šifra 632)</w:t>
      </w:r>
      <w:r>
        <w:rPr>
          <w:rFonts w:ascii="Times New Roman" w:hAnsi="Times New Roman" w:cs="Times New Roman"/>
          <w:sz w:val="24"/>
        </w:rPr>
        <w:t xml:space="preserve"> ostvarene iznosom od 1.267.133,67 EUR, a odnose se na Interreg programe prekogranične suradnje (Drava Life, Danube Sediment, Danube Water Balance, Retfor, Danser, Swamrisk i Tethys).</w:t>
      </w:r>
    </w:p>
    <w:p w:rsidR="00FE63C6" w:rsidRDefault="00CB42AF" w:rsidP="00F93202">
      <w:pPr>
        <w:spacing w:line="240" w:lineRule="auto"/>
        <w:jc w:val="both"/>
      </w:pPr>
      <w:r>
        <w:rPr>
          <w:rFonts w:ascii="Times New Roman" w:hAnsi="Times New Roman" w:cs="Times New Roman"/>
          <w:i/>
          <w:sz w:val="24"/>
        </w:rPr>
        <w:t>Pomoći proračunu iz drugih proračuna (šifra 633)</w:t>
      </w:r>
      <w:r>
        <w:rPr>
          <w:rFonts w:ascii="Times New Roman" w:hAnsi="Times New Roman" w:cs="Times New Roman"/>
          <w:sz w:val="24"/>
        </w:rPr>
        <w:t xml:space="preserve"> ostvarene iznosom od 72.882.111,04 EUR, 60,94% manje u odnosu na isto razdoblje prošle godine. Sastoje se od Tekuće pomoći proračunu i izvanproračunskim korisnicima iz drugih proračuna u iznosu</w:t>
      </w:r>
      <w:r w:rsidR="004127F0">
        <w:rPr>
          <w:rFonts w:ascii="Times New Roman" w:hAnsi="Times New Roman" w:cs="Times New Roman"/>
          <w:sz w:val="24"/>
        </w:rPr>
        <w:t xml:space="preserve"> od</w:t>
      </w:r>
      <w:r>
        <w:rPr>
          <w:rFonts w:ascii="Times New Roman" w:hAnsi="Times New Roman" w:cs="Times New Roman"/>
          <w:sz w:val="24"/>
        </w:rPr>
        <w:t xml:space="preserve"> 285.392,24 EUR s razdjela Ministarstva poljoprivrede za Operativni program ribarstva (Fond za pomorstvo i </w:t>
      </w:r>
      <w:r>
        <w:rPr>
          <w:rFonts w:ascii="Times New Roman" w:hAnsi="Times New Roman" w:cs="Times New Roman"/>
          <w:sz w:val="24"/>
        </w:rPr>
        <w:lastRenderedPageBreak/>
        <w:t xml:space="preserve">ribarstvo) i Kapitalnih pomoći proračunu i izvanproračunskim korisnicima iz drugih proračuna u iznosu </w:t>
      </w:r>
      <w:r w:rsidR="004127F0">
        <w:rPr>
          <w:rFonts w:ascii="Times New Roman" w:hAnsi="Times New Roman" w:cs="Times New Roman"/>
          <w:sz w:val="24"/>
        </w:rPr>
        <w:t xml:space="preserve">od </w:t>
      </w:r>
      <w:r>
        <w:rPr>
          <w:rFonts w:ascii="Times New Roman" w:hAnsi="Times New Roman" w:cs="Times New Roman"/>
          <w:sz w:val="24"/>
        </w:rPr>
        <w:t xml:space="preserve">72.596.718,80 EUR povučenih s razdjela Ministarstva zaštite okoliša i zelene tranzicije kroz učešće državnog proračuna (NPOO projekti 9.195.424,17 EUR,  projekti vodnokomunalne infrastrukture 33.694.177,00 EUR, PKK 2021-2027 projekti 17.554.613,93 EUR, projekti sanacije klizišta 2.499.649,92 EUR, projekti zaštite voda 125.869,37 EUR, projekti Švicarske Darovnice 248.929,04 EUR i projekti navodnjavanja 999.996,38 EUR), s razdjela Ministarstva mora, prometa i infrastrukture u iznosu </w:t>
      </w:r>
      <w:r w:rsidR="008025E6">
        <w:rPr>
          <w:rFonts w:ascii="Times New Roman" w:hAnsi="Times New Roman" w:cs="Times New Roman"/>
          <w:sz w:val="24"/>
        </w:rPr>
        <w:t xml:space="preserve">od </w:t>
      </w:r>
      <w:r>
        <w:rPr>
          <w:rFonts w:ascii="Times New Roman" w:hAnsi="Times New Roman" w:cs="Times New Roman"/>
          <w:sz w:val="24"/>
        </w:rPr>
        <w:t>44.437,50 EUR za projekt Uređenja korita rijeke Drave, i iz kapitalnih pomoći proračunu iz proračuna lokalne i regionalne samouprave 8.233.621,49 EUR, a odnose se na učešće u sufinanciranju EU projekata – lokalna komponenta.</w:t>
      </w:r>
    </w:p>
    <w:p w:rsidR="006034BF" w:rsidRDefault="00CB42AF" w:rsidP="00F93202">
      <w:pPr>
        <w:spacing w:line="240" w:lineRule="auto"/>
        <w:jc w:val="both"/>
      </w:pPr>
      <w:r>
        <w:rPr>
          <w:rFonts w:ascii="Times New Roman" w:hAnsi="Times New Roman" w:cs="Times New Roman"/>
          <w:i/>
          <w:sz w:val="24"/>
        </w:rPr>
        <w:t>Pomoći temeljem prijenosa EU sredstava (šifra 638)</w:t>
      </w:r>
      <w:r>
        <w:rPr>
          <w:rFonts w:ascii="Times New Roman" w:hAnsi="Times New Roman" w:cs="Times New Roman"/>
          <w:b/>
          <w:sz w:val="24"/>
        </w:rPr>
        <w:t xml:space="preserve"> </w:t>
      </w:r>
      <w:r>
        <w:rPr>
          <w:rFonts w:ascii="Times New Roman" w:hAnsi="Times New Roman" w:cs="Times New Roman"/>
          <w:sz w:val="24"/>
        </w:rPr>
        <w:t xml:space="preserve">ostvarene su iznosom od 436.599.221,66 EUR, 69,77% više u odnosu na isto razdoblje prošle godine.  Tekuće pomoći temeljem prijenosa EU sredstava iznose 3.538.267,89 EUR, 58,37% manje u odnosu na isto razdoblje prošle godine, a odnose se na Mehanizam za oporavak i otpornost NPOO – za projekte obrane od poplava s razdjela Ministarstva zaštite okoliša i zelene tranzicije u iznosu </w:t>
      </w:r>
      <w:r w:rsidR="004127F0">
        <w:rPr>
          <w:rFonts w:ascii="Times New Roman" w:hAnsi="Times New Roman" w:cs="Times New Roman"/>
          <w:sz w:val="24"/>
        </w:rPr>
        <w:t xml:space="preserve">od </w:t>
      </w:r>
      <w:r>
        <w:rPr>
          <w:rFonts w:ascii="Times New Roman" w:hAnsi="Times New Roman" w:cs="Times New Roman"/>
          <w:sz w:val="24"/>
        </w:rPr>
        <w:t xml:space="preserve">1.378.243,04 EUR, tehničku pomoć s razdjela Ministarstva regionalnog razvoja i fondova EU u iznosu </w:t>
      </w:r>
      <w:r w:rsidR="004127F0">
        <w:rPr>
          <w:rFonts w:ascii="Times New Roman" w:hAnsi="Times New Roman" w:cs="Times New Roman"/>
          <w:sz w:val="24"/>
        </w:rPr>
        <w:t xml:space="preserve">od </w:t>
      </w:r>
      <w:r>
        <w:rPr>
          <w:rFonts w:ascii="Times New Roman" w:hAnsi="Times New Roman" w:cs="Times New Roman"/>
          <w:sz w:val="24"/>
        </w:rPr>
        <w:t xml:space="preserve">1.494.109,61 EUR i Operativni program ribarstva (Fond za pomorstvo i ribarstvo) s razdjela Ministarstva poljoprivrede u iznosu </w:t>
      </w:r>
      <w:r w:rsidR="004127F0">
        <w:rPr>
          <w:rFonts w:ascii="Times New Roman" w:hAnsi="Times New Roman" w:cs="Times New Roman"/>
          <w:sz w:val="24"/>
        </w:rPr>
        <w:t xml:space="preserve">od </w:t>
      </w:r>
      <w:r>
        <w:rPr>
          <w:rFonts w:ascii="Times New Roman" w:hAnsi="Times New Roman" w:cs="Times New Roman"/>
          <w:sz w:val="24"/>
        </w:rPr>
        <w:t>665.915,24 EUR. Kapitalne pomoći temeljem prijenosa EU sredstava u ukupnom iznosu od 433.060.953,77 EUR, 74,15% više nego u istom razdo</w:t>
      </w:r>
      <w:r w:rsidR="001A782B">
        <w:rPr>
          <w:rFonts w:ascii="Times New Roman" w:hAnsi="Times New Roman" w:cs="Times New Roman"/>
          <w:sz w:val="24"/>
        </w:rPr>
        <w:t>b</w:t>
      </w:r>
      <w:r>
        <w:rPr>
          <w:rFonts w:ascii="Times New Roman" w:hAnsi="Times New Roman" w:cs="Times New Roman"/>
          <w:sz w:val="24"/>
        </w:rPr>
        <w:t>lju prošle godine, sastoje se od bespovratnih EU sredstava putem državnog proračuna sa razdjela Ministarstva zaštite okoliša i zelene tranzicije i to za projekte NPOO – vodnokomunalne infrastrukture (290.946.894,38 EUR), projekte PKK 2021-2027 obrane od poplava (7.375.025,14 EUR) i projekte PKK 2021-2027 vodnokomunalne infrastrukture (134.739.034,25 EUR).</w:t>
      </w:r>
    </w:p>
    <w:p w:rsidR="00371DCD" w:rsidRDefault="00CB42AF" w:rsidP="00371DCD">
      <w:pPr>
        <w:spacing w:line="240" w:lineRule="auto"/>
        <w:jc w:val="both"/>
        <w:rPr>
          <w:rFonts w:ascii="Times New Roman" w:hAnsi="Times New Roman" w:cs="Times New Roman"/>
          <w:sz w:val="24"/>
        </w:rPr>
      </w:pPr>
      <w:r w:rsidRPr="006034BF">
        <w:rPr>
          <w:rFonts w:ascii="Times New Roman" w:hAnsi="Times New Roman" w:cs="Times New Roman"/>
          <w:b/>
          <w:sz w:val="24"/>
        </w:rPr>
        <w:t>Prihodi od imovine (šifra 64)</w:t>
      </w:r>
      <w:r w:rsidRPr="006034BF">
        <w:rPr>
          <w:rFonts w:ascii="Times New Roman" w:hAnsi="Times New Roman" w:cs="Times New Roman"/>
          <w:sz w:val="24"/>
        </w:rPr>
        <w:t xml:space="preserve"> u ukupnom iznosu </w:t>
      </w:r>
      <w:r w:rsidR="00B4686A">
        <w:rPr>
          <w:rFonts w:ascii="Times New Roman" w:hAnsi="Times New Roman" w:cs="Times New Roman"/>
          <w:sz w:val="24"/>
        </w:rPr>
        <w:t xml:space="preserve">od </w:t>
      </w:r>
      <w:r w:rsidRPr="006034BF">
        <w:rPr>
          <w:rFonts w:ascii="Times New Roman" w:hAnsi="Times New Roman" w:cs="Times New Roman"/>
          <w:sz w:val="24"/>
        </w:rPr>
        <w:t xml:space="preserve">738.590,84 EUR, ostaju na istoj razini u odnosu na isto razdoblje prošle godine. </w:t>
      </w:r>
      <w:r w:rsidRPr="006034BF">
        <w:rPr>
          <w:rFonts w:ascii="Times New Roman" w:hAnsi="Times New Roman" w:cs="Times New Roman"/>
          <w:i/>
          <w:sz w:val="24"/>
        </w:rPr>
        <w:t>Prihodi od financijske imovine (šifra 641)</w:t>
      </w:r>
      <w:r w:rsidRPr="006034BF">
        <w:rPr>
          <w:rFonts w:ascii="Times New Roman" w:hAnsi="Times New Roman" w:cs="Times New Roman"/>
          <w:sz w:val="24"/>
        </w:rPr>
        <w:t xml:space="preserve"> u iznosu </w:t>
      </w:r>
      <w:r w:rsidR="00B4686A">
        <w:rPr>
          <w:rFonts w:ascii="Times New Roman" w:hAnsi="Times New Roman" w:cs="Times New Roman"/>
          <w:sz w:val="24"/>
        </w:rPr>
        <w:t xml:space="preserve">od </w:t>
      </w:r>
      <w:r w:rsidRPr="006034BF">
        <w:rPr>
          <w:rFonts w:ascii="Times New Roman" w:hAnsi="Times New Roman" w:cs="Times New Roman"/>
          <w:sz w:val="24"/>
        </w:rPr>
        <w:t xml:space="preserve">245.024,00 EUR, 35,37% manje u odnosu na isto razdoblje prošle godine. Sastoje se od kamata, prihoda od zateznih kamata s osnove vodnih naknada i ostalih prihoda (kamata na obročnu otplatu vodnog doprinosa). </w:t>
      </w:r>
      <w:r w:rsidRPr="006034BF">
        <w:rPr>
          <w:rFonts w:ascii="Times New Roman" w:hAnsi="Times New Roman" w:cs="Times New Roman"/>
          <w:i/>
          <w:sz w:val="24"/>
        </w:rPr>
        <w:t xml:space="preserve">Prihodi od nefinancijske imovine (šifra 642) </w:t>
      </w:r>
      <w:r w:rsidRPr="006034BF">
        <w:rPr>
          <w:rFonts w:ascii="Times New Roman" w:hAnsi="Times New Roman" w:cs="Times New Roman"/>
          <w:sz w:val="24"/>
        </w:rPr>
        <w:t xml:space="preserve">u iznosu </w:t>
      </w:r>
      <w:r w:rsidR="008025E6">
        <w:rPr>
          <w:rFonts w:ascii="Times New Roman" w:hAnsi="Times New Roman" w:cs="Times New Roman"/>
          <w:sz w:val="24"/>
        </w:rPr>
        <w:t xml:space="preserve">od </w:t>
      </w:r>
      <w:r w:rsidRPr="006034BF">
        <w:rPr>
          <w:rFonts w:ascii="Times New Roman" w:hAnsi="Times New Roman" w:cs="Times New Roman"/>
          <w:sz w:val="24"/>
        </w:rPr>
        <w:t xml:space="preserve">493.566,84 EUR, 38,08% više u odnosu na isto razdoblje prošle godine. Sastoje se od prihoda od zakupa i najma vodnog dobra te prihoda od iznajmljivanja </w:t>
      </w:r>
      <w:r w:rsidR="00371DCD">
        <w:rPr>
          <w:rFonts w:ascii="Times New Roman" w:hAnsi="Times New Roman" w:cs="Times New Roman"/>
          <w:sz w:val="24"/>
        </w:rPr>
        <w:t>stambenih i poslovnih prostora.</w:t>
      </w:r>
    </w:p>
    <w:p w:rsidR="00371DCD" w:rsidRDefault="00CB42AF" w:rsidP="00371DCD">
      <w:pPr>
        <w:spacing w:line="240" w:lineRule="auto"/>
        <w:jc w:val="both"/>
        <w:rPr>
          <w:rFonts w:ascii="Times New Roman" w:hAnsi="Times New Roman" w:cs="Times New Roman"/>
          <w:b/>
          <w:sz w:val="24"/>
        </w:rPr>
      </w:pPr>
      <w:r w:rsidRPr="006034BF">
        <w:rPr>
          <w:rFonts w:ascii="Times New Roman" w:hAnsi="Times New Roman" w:cs="Times New Roman"/>
          <w:b/>
          <w:sz w:val="24"/>
        </w:rPr>
        <w:t xml:space="preserve">Prihodi od upravnih i administrativnih pristojbi, pristojbi po posebnim propisima i naknada (šifra 65) </w:t>
      </w:r>
      <w:r w:rsidRPr="006034BF">
        <w:rPr>
          <w:rFonts w:ascii="Times New Roman" w:hAnsi="Times New Roman" w:cs="Times New Roman"/>
          <w:sz w:val="24"/>
        </w:rPr>
        <w:t xml:space="preserve">ostvareni su u ukupnom iznosu od 247.966.012,97 EUR, 9,92% manje u odnosu na isto razdoblje prošle godine. Prihodi od vodnog gospodarstva (šifra 6522) - izvorni prihodi Hrvatskih voda ostvareni su u iznosu </w:t>
      </w:r>
      <w:r w:rsidR="00B4686A">
        <w:rPr>
          <w:rFonts w:ascii="Times New Roman" w:hAnsi="Times New Roman" w:cs="Times New Roman"/>
          <w:sz w:val="24"/>
        </w:rPr>
        <w:t xml:space="preserve">od </w:t>
      </w:r>
      <w:r w:rsidRPr="006034BF">
        <w:rPr>
          <w:rFonts w:ascii="Times New Roman" w:hAnsi="Times New Roman" w:cs="Times New Roman"/>
          <w:sz w:val="24"/>
        </w:rPr>
        <w:t xml:space="preserve">246.609.581,40 EUR. Odnose se na prihode od namjenskih vodnih naknada utvrđenih Zakonom o financiranju vodnog gospodarstva: naknada za uređenje voda, naknada za korištenje voda, vodni doprinos i naknadu za zaštitu voda. </w:t>
      </w:r>
      <w:r w:rsidRPr="001035F1">
        <w:rPr>
          <w:rFonts w:ascii="Times New Roman" w:hAnsi="Times New Roman" w:cs="Times New Roman"/>
          <w:sz w:val="24"/>
        </w:rPr>
        <w:t>Ostali nespomenuti prihodi (šifra 6526)</w:t>
      </w:r>
      <w:r w:rsidRPr="006034BF">
        <w:rPr>
          <w:rFonts w:ascii="Times New Roman" w:hAnsi="Times New Roman" w:cs="Times New Roman"/>
          <w:sz w:val="24"/>
        </w:rPr>
        <w:t xml:space="preserve"> ostvareni su u iznosu od 1.356.431,57 EUR, a odnose se na refundacije s osnova naplate troškova ovrha putem odvjetnika, refundacije troškova programa iz ranijih godina i</w:t>
      </w:r>
      <w:r w:rsidR="00B4686A">
        <w:rPr>
          <w:rFonts w:ascii="Times New Roman" w:hAnsi="Times New Roman" w:cs="Times New Roman"/>
          <w:sz w:val="24"/>
        </w:rPr>
        <w:t xml:space="preserve"> po konačnim obračunima radova.</w:t>
      </w:r>
    </w:p>
    <w:p w:rsidR="00B4686A" w:rsidRPr="00B1372E" w:rsidRDefault="00CB42AF" w:rsidP="00B1372E">
      <w:pPr>
        <w:spacing w:line="240" w:lineRule="auto"/>
        <w:jc w:val="both"/>
        <w:rPr>
          <w:rFonts w:ascii="Times New Roman" w:hAnsi="Times New Roman" w:cs="Times New Roman"/>
          <w:b/>
          <w:sz w:val="24"/>
        </w:rPr>
      </w:pPr>
      <w:r w:rsidRPr="006034BF">
        <w:rPr>
          <w:rFonts w:ascii="Times New Roman" w:hAnsi="Times New Roman" w:cs="Times New Roman"/>
          <w:b/>
          <w:sz w:val="24"/>
        </w:rPr>
        <w:t>Prihodi od prodaje proizvoda i roba te pruženih usluga, prihodi od donacija te povrati po protestiranim jamstvima (šifra 66)</w:t>
      </w:r>
      <w:r w:rsidRPr="006034BF">
        <w:rPr>
          <w:rFonts w:ascii="Times New Roman" w:hAnsi="Times New Roman" w:cs="Times New Roman"/>
          <w:sz w:val="24"/>
        </w:rPr>
        <w:t xml:space="preserve"> ostvareni su u ukupnom iznosu od 54.628.747,25 EUR, 86,15% više u odnosu na isto razdoblje prošle godine. </w:t>
      </w:r>
      <w:r w:rsidRPr="006034BF">
        <w:rPr>
          <w:rFonts w:ascii="Times New Roman" w:hAnsi="Times New Roman" w:cs="Times New Roman"/>
          <w:i/>
          <w:sz w:val="24"/>
        </w:rPr>
        <w:t>Prihod od prodaje proizvoda i robe te pruženih usluga (šifra 661)</w:t>
      </w:r>
      <w:r w:rsidRPr="006034BF">
        <w:rPr>
          <w:rFonts w:ascii="Times New Roman" w:hAnsi="Times New Roman" w:cs="Times New Roman"/>
          <w:sz w:val="24"/>
        </w:rPr>
        <w:t xml:space="preserve"> ostvaren je u iznosu od 124.478,23 EUR, na istoj razini u odnosu na </w:t>
      </w:r>
      <w:r w:rsidR="00B4686A">
        <w:rPr>
          <w:rFonts w:ascii="Times New Roman" w:hAnsi="Times New Roman" w:cs="Times New Roman"/>
          <w:sz w:val="24"/>
        </w:rPr>
        <w:t>isto razdoblje prošle godine. </w:t>
      </w:r>
      <w:r w:rsidRPr="006034BF">
        <w:rPr>
          <w:rFonts w:ascii="Times New Roman" w:hAnsi="Times New Roman" w:cs="Times New Roman"/>
          <w:i/>
          <w:sz w:val="24"/>
        </w:rPr>
        <w:t>Donacije od pravnih i fizičkih osoba izvan općeg proračuna te povrat donacija i kapitalnih pomoći po protestiranim jamstvima (šifra 663)</w:t>
      </w:r>
      <w:r w:rsidRPr="006034BF">
        <w:rPr>
          <w:rFonts w:ascii="Times New Roman" w:hAnsi="Times New Roman" w:cs="Times New Roman"/>
          <w:sz w:val="24"/>
        </w:rPr>
        <w:t xml:space="preserve"> ostvarene su iznosom od 54.504.269,02 EUR, 86,50% više u odnosu na isto razdoblje prošle godine. Odnose se na zajedničke aktivnosti sa HEP proizvodnjom d.o.o. u zaštiti od štetnog </w:t>
      </w:r>
      <w:r w:rsidRPr="006034BF">
        <w:rPr>
          <w:rFonts w:ascii="Times New Roman" w:hAnsi="Times New Roman" w:cs="Times New Roman"/>
          <w:sz w:val="24"/>
        </w:rPr>
        <w:lastRenderedPageBreak/>
        <w:t xml:space="preserve">djelovanja voda u iznosu </w:t>
      </w:r>
      <w:r w:rsidR="00B4686A">
        <w:rPr>
          <w:rFonts w:ascii="Times New Roman" w:hAnsi="Times New Roman" w:cs="Times New Roman"/>
          <w:sz w:val="24"/>
        </w:rPr>
        <w:t xml:space="preserve">od </w:t>
      </w:r>
      <w:r w:rsidRPr="006034BF">
        <w:rPr>
          <w:rFonts w:ascii="Times New Roman" w:hAnsi="Times New Roman" w:cs="Times New Roman"/>
          <w:sz w:val="24"/>
        </w:rPr>
        <w:t xml:space="preserve">693.078,04 EUR te kapitalnih donacija kroz sredstva učešća trgovačkih društava </w:t>
      </w:r>
      <w:r w:rsidR="00B4686A">
        <w:rPr>
          <w:rFonts w:ascii="Times New Roman" w:hAnsi="Times New Roman" w:cs="Times New Roman"/>
          <w:sz w:val="24"/>
        </w:rPr>
        <w:t xml:space="preserve">u iznosu od </w:t>
      </w:r>
      <w:r w:rsidRPr="006034BF">
        <w:rPr>
          <w:rFonts w:ascii="Times New Roman" w:hAnsi="Times New Roman" w:cs="Times New Roman"/>
          <w:sz w:val="24"/>
        </w:rPr>
        <w:t xml:space="preserve">31.324.882,96 EUR i javnih isporučitelja vodnih usluga </w:t>
      </w:r>
      <w:r w:rsidR="00B4686A">
        <w:rPr>
          <w:rFonts w:ascii="Times New Roman" w:hAnsi="Times New Roman" w:cs="Times New Roman"/>
          <w:sz w:val="24"/>
        </w:rPr>
        <w:t xml:space="preserve">u iznosu od </w:t>
      </w:r>
      <w:r w:rsidRPr="006034BF">
        <w:rPr>
          <w:rFonts w:ascii="Times New Roman" w:hAnsi="Times New Roman" w:cs="Times New Roman"/>
          <w:sz w:val="24"/>
        </w:rPr>
        <w:t>22.486.308,02 EUR za projekte vodnokomunalne infrastrukture sufinanciran</w:t>
      </w:r>
      <w:r w:rsidR="00B4686A">
        <w:rPr>
          <w:rFonts w:ascii="Times New Roman" w:hAnsi="Times New Roman" w:cs="Times New Roman"/>
          <w:sz w:val="24"/>
        </w:rPr>
        <w:t>e bespovratnim sredstvima EU.</w:t>
      </w:r>
    </w:p>
    <w:p w:rsidR="00FE63C6" w:rsidRDefault="00CB42AF" w:rsidP="00B4686A">
      <w:pPr>
        <w:spacing w:line="240" w:lineRule="auto"/>
        <w:ind w:left="60"/>
        <w:jc w:val="both"/>
      </w:pPr>
      <w:r>
        <w:rPr>
          <w:rFonts w:ascii="Times New Roman" w:hAnsi="Times New Roman" w:cs="Times New Roman"/>
          <w:b/>
          <w:sz w:val="24"/>
          <w:u w:val="single"/>
        </w:rPr>
        <w:br/>
        <w:t>RASHODI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2024.</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2025.</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1400" w:type="pct"/>
            <w:vAlign w:val="center"/>
          </w:tcPr>
          <w:p w:rsidR="00FE63C6" w:rsidRDefault="00CB42AF">
            <w:pPr>
              <w:spacing w:after="0" w:line="240" w:lineRule="auto"/>
            </w:pPr>
            <w:r>
              <w:rPr>
                <w:rFonts w:ascii="Times New Roman" w:hAnsi="Times New Roman" w:cs="Times New Roman"/>
                <w:sz w:val="18"/>
              </w:rPr>
              <w:t>3 RASHODI POSLOVANJA</w:t>
            </w:r>
          </w:p>
        </w:tc>
        <w:tc>
          <w:tcPr>
            <w:tcW w:w="800" w:type="pct"/>
            <w:vAlign w:val="bottom"/>
          </w:tcPr>
          <w:p w:rsidR="00FE63C6" w:rsidRDefault="00CB42AF">
            <w:pPr>
              <w:spacing w:after="0" w:line="240" w:lineRule="auto"/>
              <w:jc w:val="right"/>
            </w:pPr>
            <w:r>
              <w:rPr>
                <w:rFonts w:ascii="Times New Roman" w:hAnsi="Times New Roman" w:cs="Times New Roman"/>
                <w:sz w:val="18"/>
              </w:rPr>
              <w:t>698.079.371</w:t>
            </w:r>
          </w:p>
        </w:tc>
        <w:tc>
          <w:tcPr>
            <w:tcW w:w="800" w:type="pct"/>
            <w:vAlign w:val="bottom"/>
          </w:tcPr>
          <w:p w:rsidR="00FE63C6" w:rsidRDefault="00CB42AF">
            <w:pPr>
              <w:spacing w:after="0" w:line="240" w:lineRule="auto"/>
              <w:jc w:val="right"/>
            </w:pPr>
            <w:r>
              <w:rPr>
                <w:rFonts w:ascii="Times New Roman" w:hAnsi="Times New Roman" w:cs="Times New Roman"/>
                <w:sz w:val="18"/>
              </w:rPr>
              <w:t>848.323.591</w:t>
            </w:r>
          </w:p>
        </w:tc>
        <w:tc>
          <w:tcPr>
            <w:tcW w:w="800" w:type="pct"/>
            <w:vAlign w:val="bottom"/>
          </w:tcPr>
          <w:p w:rsidR="00FE63C6" w:rsidRDefault="00CB42AF">
            <w:pPr>
              <w:spacing w:after="0" w:line="240" w:lineRule="auto"/>
              <w:jc w:val="right"/>
            </w:pPr>
            <w:r>
              <w:rPr>
                <w:rFonts w:ascii="Times New Roman" w:hAnsi="Times New Roman" w:cs="Times New Roman"/>
                <w:sz w:val="18"/>
              </w:rPr>
              <w:t>814.406.702</w:t>
            </w:r>
          </w:p>
        </w:tc>
        <w:tc>
          <w:tcPr>
            <w:tcW w:w="500" w:type="pct"/>
            <w:vAlign w:val="bottom"/>
          </w:tcPr>
          <w:p w:rsidR="00FE63C6" w:rsidRDefault="00CB42AF">
            <w:pPr>
              <w:spacing w:after="0" w:line="240" w:lineRule="auto"/>
              <w:jc w:val="right"/>
            </w:pPr>
            <w:r>
              <w:rPr>
                <w:rFonts w:ascii="Times New Roman" w:hAnsi="Times New Roman" w:cs="Times New Roman"/>
                <w:sz w:val="18"/>
              </w:rPr>
              <w:t>116,7</w:t>
            </w:r>
          </w:p>
        </w:tc>
        <w:tc>
          <w:tcPr>
            <w:tcW w:w="500" w:type="pct"/>
            <w:vAlign w:val="bottom"/>
          </w:tcPr>
          <w:p w:rsidR="00FE63C6" w:rsidRDefault="00CB42AF">
            <w:pPr>
              <w:spacing w:after="0" w:line="240" w:lineRule="auto"/>
              <w:jc w:val="right"/>
            </w:pPr>
            <w:r>
              <w:rPr>
                <w:rFonts w:ascii="Times New Roman" w:hAnsi="Times New Roman" w:cs="Times New Roman"/>
                <w:sz w:val="18"/>
              </w:rPr>
              <w:t>96,0</w:t>
            </w:r>
          </w:p>
        </w:tc>
      </w:tr>
      <w:tr w:rsidR="00FE63C6">
        <w:tc>
          <w:tcPr>
            <w:tcW w:w="1400" w:type="pct"/>
            <w:vAlign w:val="bottom"/>
          </w:tcPr>
          <w:p w:rsidR="00FE63C6" w:rsidRDefault="00CB42AF">
            <w:pPr>
              <w:spacing w:after="0" w:line="240" w:lineRule="auto"/>
            </w:pPr>
            <w:r>
              <w:rPr>
                <w:rFonts w:ascii="Times New Roman" w:hAnsi="Times New Roman" w:cs="Times New Roman"/>
                <w:sz w:val="18"/>
              </w:rPr>
              <w:t>4 RASHODI ZA NABAVU NEFINANCIJSKE IMOVINE</w:t>
            </w:r>
          </w:p>
        </w:tc>
        <w:tc>
          <w:tcPr>
            <w:tcW w:w="800" w:type="pct"/>
            <w:vAlign w:val="bottom"/>
          </w:tcPr>
          <w:p w:rsidR="00FE63C6" w:rsidRDefault="00CB42AF">
            <w:pPr>
              <w:spacing w:after="0" w:line="240" w:lineRule="auto"/>
              <w:jc w:val="right"/>
            </w:pPr>
            <w:r>
              <w:rPr>
                <w:rFonts w:ascii="Times New Roman" w:hAnsi="Times New Roman" w:cs="Times New Roman"/>
                <w:sz w:val="18"/>
              </w:rPr>
              <w:t>110.161.103</w:t>
            </w:r>
          </w:p>
        </w:tc>
        <w:tc>
          <w:tcPr>
            <w:tcW w:w="800" w:type="pct"/>
            <w:vAlign w:val="bottom"/>
          </w:tcPr>
          <w:p w:rsidR="00FE63C6" w:rsidRDefault="00CB42AF">
            <w:pPr>
              <w:spacing w:after="0" w:line="240" w:lineRule="auto"/>
              <w:jc w:val="right"/>
            </w:pPr>
            <w:r>
              <w:rPr>
                <w:rFonts w:ascii="Times New Roman" w:hAnsi="Times New Roman" w:cs="Times New Roman"/>
                <w:sz w:val="18"/>
              </w:rPr>
              <w:t>104.941.902</w:t>
            </w:r>
          </w:p>
        </w:tc>
        <w:tc>
          <w:tcPr>
            <w:tcW w:w="800" w:type="pct"/>
            <w:vAlign w:val="bottom"/>
          </w:tcPr>
          <w:p w:rsidR="00FE63C6" w:rsidRDefault="00CB42AF">
            <w:pPr>
              <w:spacing w:after="0" w:line="240" w:lineRule="auto"/>
              <w:jc w:val="right"/>
            </w:pPr>
            <w:r>
              <w:rPr>
                <w:rFonts w:ascii="Times New Roman" w:hAnsi="Times New Roman" w:cs="Times New Roman"/>
                <w:sz w:val="18"/>
              </w:rPr>
              <w:t>101.668.572</w:t>
            </w:r>
          </w:p>
        </w:tc>
        <w:tc>
          <w:tcPr>
            <w:tcW w:w="500" w:type="pct"/>
            <w:vAlign w:val="bottom"/>
          </w:tcPr>
          <w:p w:rsidR="00FE63C6" w:rsidRDefault="00CB42AF">
            <w:pPr>
              <w:spacing w:after="0" w:line="240" w:lineRule="auto"/>
              <w:jc w:val="right"/>
            </w:pPr>
            <w:r>
              <w:rPr>
                <w:rFonts w:ascii="Times New Roman" w:hAnsi="Times New Roman" w:cs="Times New Roman"/>
                <w:sz w:val="18"/>
              </w:rPr>
              <w:t>92,3</w:t>
            </w:r>
          </w:p>
        </w:tc>
        <w:tc>
          <w:tcPr>
            <w:tcW w:w="500" w:type="pct"/>
            <w:vAlign w:val="bottom"/>
          </w:tcPr>
          <w:p w:rsidR="00FE63C6" w:rsidRDefault="00CB42AF">
            <w:pPr>
              <w:spacing w:after="0" w:line="240" w:lineRule="auto"/>
              <w:jc w:val="right"/>
            </w:pPr>
            <w:r>
              <w:rPr>
                <w:rFonts w:ascii="Times New Roman" w:hAnsi="Times New Roman" w:cs="Times New Roman"/>
                <w:sz w:val="18"/>
              </w:rPr>
              <w:t>96,9</w:t>
            </w:r>
          </w:p>
        </w:tc>
      </w:tr>
      <w:tr w:rsidR="00FE63C6">
        <w:tc>
          <w:tcPr>
            <w:tcW w:w="1400" w:type="pct"/>
            <w:vAlign w:val="bottom"/>
          </w:tcPr>
          <w:p w:rsidR="00FE63C6" w:rsidRDefault="00CB42AF">
            <w:pPr>
              <w:spacing w:after="0" w:line="240" w:lineRule="auto"/>
            </w:pPr>
            <w:r>
              <w:rPr>
                <w:rFonts w:ascii="Times New Roman" w:hAnsi="Times New Roman" w:cs="Times New Roman"/>
                <w:b/>
                <w:sz w:val="18"/>
              </w:rPr>
              <w:t>UKUPNI RASHODI</w:t>
            </w:r>
          </w:p>
        </w:tc>
        <w:tc>
          <w:tcPr>
            <w:tcW w:w="800" w:type="pct"/>
            <w:vAlign w:val="bottom"/>
          </w:tcPr>
          <w:p w:rsidR="00FE63C6" w:rsidRDefault="00CB42AF">
            <w:pPr>
              <w:spacing w:after="0" w:line="240" w:lineRule="auto"/>
              <w:jc w:val="right"/>
            </w:pPr>
            <w:r>
              <w:rPr>
                <w:rFonts w:ascii="Times New Roman" w:hAnsi="Times New Roman" w:cs="Times New Roman"/>
                <w:b/>
                <w:sz w:val="18"/>
              </w:rPr>
              <w:t>808.240.474</w:t>
            </w:r>
          </w:p>
        </w:tc>
        <w:tc>
          <w:tcPr>
            <w:tcW w:w="800" w:type="pct"/>
            <w:vAlign w:val="bottom"/>
          </w:tcPr>
          <w:p w:rsidR="00FE63C6" w:rsidRDefault="00CB42AF">
            <w:pPr>
              <w:spacing w:after="0" w:line="240" w:lineRule="auto"/>
              <w:jc w:val="right"/>
            </w:pPr>
            <w:r>
              <w:rPr>
                <w:rFonts w:ascii="Times New Roman" w:hAnsi="Times New Roman" w:cs="Times New Roman"/>
                <w:b/>
                <w:sz w:val="18"/>
              </w:rPr>
              <w:t>953.265.493</w:t>
            </w:r>
          </w:p>
        </w:tc>
        <w:tc>
          <w:tcPr>
            <w:tcW w:w="800" w:type="pct"/>
            <w:vAlign w:val="bottom"/>
          </w:tcPr>
          <w:p w:rsidR="00FE63C6" w:rsidRDefault="00CB42AF">
            <w:pPr>
              <w:spacing w:after="0" w:line="240" w:lineRule="auto"/>
              <w:jc w:val="right"/>
            </w:pPr>
            <w:r>
              <w:rPr>
                <w:rFonts w:ascii="Times New Roman" w:hAnsi="Times New Roman" w:cs="Times New Roman"/>
                <w:b/>
                <w:sz w:val="18"/>
              </w:rPr>
              <w:t>916.075.274</w:t>
            </w:r>
          </w:p>
        </w:tc>
        <w:tc>
          <w:tcPr>
            <w:tcW w:w="500" w:type="pct"/>
            <w:vAlign w:val="bottom"/>
          </w:tcPr>
          <w:p w:rsidR="00FE63C6" w:rsidRDefault="00CB42AF">
            <w:pPr>
              <w:spacing w:after="0" w:line="240" w:lineRule="auto"/>
              <w:jc w:val="right"/>
            </w:pPr>
            <w:r>
              <w:rPr>
                <w:rFonts w:ascii="Times New Roman" w:hAnsi="Times New Roman" w:cs="Times New Roman"/>
                <w:b/>
                <w:sz w:val="18"/>
              </w:rPr>
              <w:t>113,3</w:t>
            </w:r>
          </w:p>
        </w:tc>
        <w:tc>
          <w:tcPr>
            <w:tcW w:w="500" w:type="pct"/>
            <w:vAlign w:val="bottom"/>
          </w:tcPr>
          <w:p w:rsidR="00FE63C6" w:rsidRDefault="00CB42AF">
            <w:pPr>
              <w:spacing w:after="0" w:line="240" w:lineRule="auto"/>
              <w:jc w:val="right"/>
            </w:pPr>
            <w:r>
              <w:rPr>
                <w:rFonts w:ascii="Times New Roman" w:hAnsi="Times New Roman" w:cs="Times New Roman"/>
                <w:b/>
                <w:sz w:val="18"/>
              </w:rPr>
              <w:t>96,1</w:t>
            </w:r>
          </w:p>
        </w:tc>
      </w:tr>
    </w:tbl>
    <w:p w:rsidR="00FE63C6" w:rsidRDefault="00FE63C6">
      <w:pPr>
        <w:spacing w:after="0" w:line="240" w:lineRule="auto"/>
      </w:pPr>
    </w:p>
    <w:p w:rsidR="00341672" w:rsidRDefault="00CB42AF">
      <w:pPr>
        <w:spacing w:line="240" w:lineRule="auto"/>
        <w:jc w:val="both"/>
        <w:rPr>
          <w:rFonts w:ascii="Times New Roman" w:hAnsi="Times New Roman" w:cs="Times New Roman"/>
          <w:sz w:val="24"/>
        </w:rPr>
      </w:pPr>
      <w:r>
        <w:rPr>
          <w:rFonts w:ascii="Times New Roman" w:hAnsi="Times New Roman" w:cs="Times New Roman"/>
          <w:sz w:val="24"/>
        </w:rPr>
        <w:t>Rashodi poslovanja izvršeni u iznosu od 814.406.702,10 EUR, veći su u odnosu na 2024. godinu za 116.327.330,86 EUR što je povećanje od</w:t>
      </w:r>
      <w:r w:rsidR="00341672">
        <w:rPr>
          <w:rFonts w:ascii="Times New Roman" w:hAnsi="Times New Roman" w:cs="Times New Roman"/>
          <w:sz w:val="24"/>
        </w:rPr>
        <w:t xml:space="preserve"> 16,66%, sve sukladno planiranom</w:t>
      </w:r>
      <w:r>
        <w:rPr>
          <w:rFonts w:ascii="Times New Roman" w:hAnsi="Times New Roman" w:cs="Times New Roman"/>
          <w:sz w:val="24"/>
        </w:rPr>
        <w:t>.</w:t>
      </w:r>
    </w:p>
    <w:p w:rsidR="004B79B1" w:rsidRDefault="00CB42AF">
      <w:pPr>
        <w:spacing w:line="240" w:lineRule="auto"/>
        <w:jc w:val="both"/>
        <w:rPr>
          <w:rFonts w:ascii="Times New Roman" w:hAnsi="Times New Roman" w:cs="Times New Roman"/>
          <w:sz w:val="24"/>
        </w:rPr>
      </w:pPr>
      <w:r>
        <w:rPr>
          <w:rFonts w:ascii="Times New Roman" w:hAnsi="Times New Roman" w:cs="Times New Roman"/>
          <w:b/>
          <w:sz w:val="24"/>
        </w:rPr>
        <w:t>Rashodi za zaposlene (šifra 31)</w:t>
      </w:r>
      <w:r>
        <w:rPr>
          <w:rFonts w:ascii="Times New Roman" w:hAnsi="Times New Roman" w:cs="Times New Roman"/>
          <w:sz w:val="24"/>
        </w:rPr>
        <w:t xml:space="preserve"> izvršeni su u iznosu </w:t>
      </w:r>
      <w:r w:rsidR="00B76D82">
        <w:rPr>
          <w:rFonts w:ascii="Times New Roman" w:hAnsi="Times New Roman" w:cs="Times New Roman"/>
          <w:sz w:val="24"/>
        </w:rPr>
        <w:t xml:space="preserve">od </w:t>
      </w:r>
      <w:r>
        <w:rPr>
          <w:rFonts w:ascii="Times New Roman" w:hAnsi="Times New Roman" w:cs="Times New Roman"/>
          <w:sz w:val="24"/>
        </w:rPr>
        <w:t>36.754.442,58 EUR s indeksom 96,76% u odnosu na plan, odnosno 10,16% više u odnosu na isto razdoblje prošle godine, iz razloga što je potpisan dodatak kolektivnom ugovoru za vodno gospodarstvo, čime su povećana određena materijalna prava radnika. Rashodi za zaposlene se odnose na plaće, ostale rashode za zaposlene (neoporezive naknade: jubilarne nagrade, uskrsnica, regres, naknade za odlazak u mirovinu, naknade za bolest, invalidnost i smrtni slučaj, potpore za novorođen</w:t>
      </w:r>
      <w:r w:rsidR="004B79B1">
        <w:rPr>
          <w:rFonts w:ascii="Times New Roman" w:hAnsi="Times New Roman" w:cs="Times New Roman"/>
          <w:sz w:val="24"/>
        </w:rPr>
        <w:t>u djecu) te doprinose na plaću.</w:t>
      </w:r>
    </w:p>
    <w:p w:rsidR="004B79B1" w:rsidRDefault="00CB42AF">
      <w:pPr>
        <w:spacing w:line="240" w:lineRule="auto"/>
        <w:jc w:val="both"/>
        <w:rPr>
          <w:rFonts w:ascii="Times New Roman" w:hAnsi="Times New Roman" w:cs="Times New Roman"/>
          <w:sz w:val="24"/>
        </w:rPr>
      </w:pPr>
      <w:r>
        <w:rPr>
          <w:rFonts w:ascii="Times New Roman" w:hAnsi="Times New Roman" w:cs="Times New Roman"/>
          <w:b/>
          <w:sz w:val="24"/>
        </w:rPr>
        <w:t>Materijalni rashodi (šifra 32)</w:t>
      </w:r>
      <w:r>
        <w:rPr>
          <w:rFonts w:ascii="Times New Roman" w:hAnsi="Times New Roman" w:cs="Times New Roman"/>
          <w:sz w:val="24"/>
        </w:rPr>
        <w:t xml:space="preserve"> izvršeni su u iznosu </w:t>
      </w:r>
      <w:r w:rsidR="00B76D82">
        <w:rPr>
          <w:rFonts w:ascii="Times New Roman" w:hAnsi="Times New Roman" w:cs="Times New Roman"/>
          <w:sz w:val="24"/>
        </w:rPr>
        <w:t xml:space="preserve">od </w:t>
      </w:r>
      <w:r>
        <w:rPr>
          <w:rFonts w:ascii="Times New Roman" w:hAnsi="Times New Roman" w:cs="Times New Roman"/>
          <w:sz w:val="24"/>
        </w:rPr>
        <w:t xml:space="preserve">177.708.554,86 EUR s indeksom 95,07% u odnosu na plan, odnosno 10,93% više u odnosu na isto razdoblje prošle godine, a odnose se na naknade troškova zaposlenima, rashode za materijal i energiju, rashode za usluge, i ostale nespomenute rashode poslovanja. Najznačajniji iznos ostvaren je u okviru </w:t>
      </w:r>
      <w:r>
        <w:rPr>
          <w:rFonts w:ascii="Times New Roman" w:hAnsi="Times New Roman" w:cs="Times New Roman"/>
          <w:i/>
          <w:sz w:val="24"/>
        </w:rPr>
        <w:t xml:space="preserve">Rashoda za usluge (šifra 323) </w:t>
      </w:r>
      <w:r>
        <w:rPr>
          <w:rFonts w:ascii="Times New Roman" w:hAnsi="Times New Roman" w:cs="Times New Roman"/>
          <w:sz w:val="24"/>
        </w:rPr>
        <w:t>171.258.449,01 EUR, a odnosi se najvećim dijelom na rashode za tekuće i investicijsko održavanje (šifra 3232) u iznosu </w:t>
      </w:r>
      <w:r w:rsidR="00B76D82">
        <w:rPr>
          <w:rFonts w:ascii="Times New Roman" w:hAnsi="Times New Roman" w:cs="Times New Roman"/>
          <w:sz w:val="24"/>
        </w:rPr>
        <w:t xml:space="preserve">od </w:t>
      </w:r>
      <w:r>
        <w:rPr>
          <w:rFonts w:ascii="Times New Roman" w:hAnsi="Times New Roman" w:cs="Times New Roman"/>
          <w:sz w:val="24"/>
        </w:rPr>
        <w:t>140.460.844,75 EUR; za preventivnu, redovnu i izvanrednu obranu od poplava na vodnim područjima za redovno održavanje i obnavljanje vodotoka, vodnih građevina i vodnoga dobra te održavanje i obnavljanje detaljnih melioracijskih građevina za odvodnju i navodnjavanje (140.061.228,47 EUR) i za tekuće i investicijsko održavanje poslovnih prostora, postrojenja i opreme i prijevoznih sredstava (399.616,28 EUR). U okviru ovih rashoda nalaze se i rashodi za ostale usluge (šifra 3239) ostvareni iznosom od 21.543.865,30 EUR, a isti se prvenstveno odnose na rashode za tehničke poslove od općeg interesa za upravljanje vodama (praćenje stanja voda, istražne radove, planske dokumente, idejna rješenja, studije utjecaja na okoliš, ocjene prihvatljivosti zahvata za prirodu, projekata s međunarodnim sufinanciranjem i ostalo) ostvarene iznosom </w:t>
      </w:r>
      <w:r w:rsidR="00B76D82">
        <w:rPr>
          <w:rFonts w:ascii="Times New Roman" w:hAnsi="Times New Roman" w:cs="Times New Roman"/>
          <w:sz w:val="24"/>
        </w:rPr>
        <w:t xml:space="preserve">od </w:t>
      </w:r>
      <w:r>
        <w:rPr>
          <w:rFonts w:ascii="Times New Roman" w:hAnsi="Times New Roman" w:cs="Times New Roman"/>
          <w:sz w:val="24"/>
        </w:rPr>
        <w:t>2.860.489,79 EUR i izdatke za obračun i naplatu naknada ostvarene iznosom</w:t>
      </w:r>
      <w:r w:rsidR="00B76D82">
        <w:rPr>
          <w:rFonts w:ascii="Times New Roman" w:hAnsi="Times New Roman" w:cs="Times New Roman"/>
          <w:sz w:val="24"/>
        </w:rPr>
        <w:t xml:space="preserve"> od</w:t>
      </w:r>
      <w:r>
        <w:rPr>
          <w:rFonts w:ascii="Times New Roman" w:hAnsi="Times New Roman" w:cs="Times New Roman"/>
          <w:sz w:val="24"/>
        </w:rPr>
        <w:t> 17.294.728,22 EUR (zakonska obaveza plaćanja naknade od 5% za usluge obračuna i naplate naknade za zaštitu i korištenje voda pravnim osobama koje obavljaju vodoopskrbnu djelatnost i 10% pravnim osobama, odnosno jedinicama lokalne samouprave koje obavljaju poslove utvrđivanja i naplate komunalne naknade i uz to naplaćuju i naknadu za uređenje voda) i ostalo ostvareno iznosom od 1.388.647,29 EUR (usluge uređenja prostora, usluge pri registraciji vozila, usluge čišćenja i pranja,</w:t>
      </w:r>
      <w:r w:rsidR="004B79B1">
        <w:rPr>
          <w:rFonts w:ascii="Times New Roman" w:hAnsi="Times New Roman" w:cs="Times New Roman"/>
          <w:sz w:val="24"/>
        </w:rPr>
        <w:t xml:space="preserve"> usluge čuvanja imovine).</w:t>
      </w:r>
    </w:p>
    <w:p w:rsidR="00CB42AF" w:rsidRDefault="00CB42AF">
      <w:pPr>
        <w:spacing w:line="240" w:lineRule="auto"/>
        <w:jc w:val="both"/>
        <w:rPr>
          <w:rFonts w:ascii="Times New Roman" w:hAnsi="Times New Roman" w:cs="Times New Roman"/>
          <w:sz w:val="24"/>
        </w:rPr>
      </w:pPr>
      <w:r>
        <w:rPr>
          <w:rFonts w:ascii="Times New Roman" w:hAnsi="Times New Roman" w:cs="Times New Roman"/>
          <w:b/>
          <w:sz w:val="24"/>
        </w:rPr>
        <w:t>Financijski rashodi (šifra 34)</w:t>
      </w:r>
      <w:r>
        <w:rPr>
          <w:rFonts w:ascii="Times New Roman" w:hAnsi="Times New Roman" w:cs="Times New Roman"/>
          <w:sz w:val="24"/>
        </w:rPr>
        <w:t xml:space="preserve"> izvršeni su u iznosu od 9.140.675,37 EUR s indeksom 98,33% u odnosu na plan, odnosno 24,87% više u odnosu na isto razdoblje prošle godine, a najvećim dijelom se odnose na otplatu kamata za primljene dugoročne kredite i zajmove iz ranijih </w:t>
      </w:r>
      <w:r>
        <w:rPr>
          <w:rFonts w:ascii="Times New Roman" w:hAnsi="Times New Roman" w:cs="Times New Roman"/>
          <w:sz w:val="24"/>
        </w:rPr>
        <w:lastRenderedPageBreak/>
        <w:t>godina u iznosu </w:t>
      </w:r>
      <w:r w:rsidR="008025E6">
        <w:rPr>
          <w:rFonts w:ascii="Times New Roman" w:hAnsi="Times New Roman" w:cs="Times New Roman"/>
          <w:sz w:val="24"/>
        </w:rPr>
        <w:t xml:space="preserve">od </w:t>
      </w:r>
      <w:r>
        <w:rPr>
          <w:rFonts w:ascii="Times New Roman" w:hAnsi="Times New Roman" w:cs="Times New Roman"/>
          <w:sz w:val="24"/>
        </w:rPr>
        <w:t>9.011.581,80 EUR, a sve sukladno planovima otplate i uvjetima kreditnog zaduženja.</w:t>
      </w:r>
    </w:p>
    <w:p w:rsidR="00CB42AF" w:rsidRDefault="00CB42AF">
      <w:pPr>
        <w:spacing w:line="240" w:lineRule="auto"/>
        <w:jc w:val="both"/>
        <w:rPr>
          <w:rFonts w:ascii="Times New Roman" w:hAnsi="Times New Roman" w:cs="Times New Roman"/>
          <w:sz w:val="24"/>
        </w:rPr>
      </w:pPr>
      <w:r>
        <w:rPr>
          <w:rFonts w:ascii="Times New Roman" w:hAnsi="Times New Roman" w:cs="Times New Roman"/>
          <w:b/>
          <w:sz w:val="24"/>
        </w:rPr>
        <w:t xml:space="preserve">Subvencije (šifra 35) </w:t>
      </w:r>
      <w:r>
        <w:rPr>
          <w:rFonts w:ascii="Times New Roman" w:hAnsi="Times New Roman" w:cs="Times New Roman"/>
          <w:sz w:val="24"/>
        </w:rPr>
        <w:t>su izvršene u iznosu od 192.883,89 EUR, s indeksom 91,67% u odnosu na plan s osnova subvencije trgovačkom društvu Vodovod d.o.o. Korenica za najam mobilnog uređaja za pročišćavanje otpadnih voda na području nacionalnog parka Plitvička jezera.</w:t>
      </w:r>
    </w:p>
    <w:p w:rsidR="00CB42AF" w:rsidRDefault="00CB42AF">
      <w:pPr>
        <w:spacing w:line="240" w:lineRule="auto"/>
        <w:jc w:val="both"/>
        <w:rPr>
          <w:rFonts w:ascii="Times New Roman" w:hAnsi="Times New Roman" w:cs="Times New Roman"/>
          <w:sz w:val="24"/>
        </w:rPr>
      </w:pPr>
      <w:r>
        <w:rPr>
          <w:rFonts w:ascii="Times New Roman" w:hAnsi="Times New Roman" w:cs="Times New Roman"/>
          <w:b/>
          <w:sz w:val="24"/>
        </w:rPr>
        <w:t>Pomoći dane u inozemstvo i unutar općeg proračuna (šifra 36)</w:t>
      </w:r>
      <w:r>
        <w:rPr>
          <w:rFonts w:ascii="Times New Roman" w:hAnsi="Times New Roman" w:cs="Times New Roman"/>
          <w:sz w:val="24"/>
        </w:rPr>
        <w:t xml:space="preserve"> izvršene su iznosom od 17.432.169,96 EUR s indeksom 89,14% u odnosu na plan, odnosno 15,93% više u odnosu na isto razdoblje prošle godine. Povećanje je s osnova pomoći drugom proračunu i izvanproračunskim korisnicima s aktivnosti Institut za vode. Odnose se na </w:t>
      </w:r>
      <w:r>
        <w:rPr>
          <w:rFonts w:ascii="Times New Roman" w:hAnsi="Times New Roman" w:cs="Times New Roman"/>
          <w:i/>
          <w:sz w:val="24"/>
        </w:rPr>
        <w:t>Pomoći inozemnim vladama (šifra 361)</w:t>
      </w:r>
      <w:r>
        <w:rPr>
          <w:rFonts w:ascii="Times New Roman" w:hAnsi="Times New Roman" w:cs="Times New Roman"/>
          <w:sz w:val="24"/>
        </w:rPr>
        <w:t>, tj. Kapitalne pomoći inozemnim vladama (šifra 3612)</w:t>
      </w:r>
      <w:r>
        <w:rPr>
          <w:rFonts w:ascii="Times New Roman" w:hAnsi="Times New Roman" w:cs="Times New Roman"/>
          <w:i/>
          <w:sz w:val="24"/>
        </w:rPr>
        <w:t>,</w:t>
      </w:r>
      <w:r>
        <w:rPr>
          <w:rFonts w:ascii="Times New Roman" w:hAnsi="Times New Roman" w:cs="Times New Roman"/>
          <w:sz w:val="24"/>
        </w:rPr>
        <w:t> za ulaganja u objekte zaštite od štetnog djelovanja voda u iznosu od 142.083,25 EUR. </w:t>
      </w:r>
      <w:r>
        <w:rPr>
          <w:rFonts w:ascii="Times New Roman" w:hAnsi="Times New Roman" w:cs="Times New Roman"/>
          <w:i/>
          <w:sz w:val="24"/>
        </w:rPr>
        <w:t>Pomoći unutar općeg proračuna (šifra 363)</w:t>
      </w:r>
      <w:r>
        <w:rPr>
          <w:rFonts w:ascii="Times New Roman" w:hAnsi="Times New Roman" w:cs="Times New Roman"/>
          <w:sz w:val="24"/>
        </w:rPr>
        <w:t xml:space="preserve"> ostvarene su iznosom od 17.226.039,50 EUR, a odnose se na Tekuće pomoći drugom proračunu i izvanproračunskim korisnicima (šifra 3631) u iznosu od 12.049.427,00 EUR (Institut za vode Josip Juraj Strossmayer 12.036.067,39 EUR, sufinanciranje jedinica lokalne samouprave za revidiranje podataka iz očevidnika koje u ime i za račun Hrvatskih voda vrše naplatu naknade za uređenje voda 13.359,61 EUR), Kapitalne pomoći drugom proračunu i izvanproračunskim korisnicima (šifra 3632) u iznosu od 5.176.612,50 EUR (Institut za vode Josip Juraj Strossmayer 266.564,61 EUR, kapitalne pomoći općinama iz područja štetnog djelovanja voda 652.785,22 EUR, sanacija klizišta 3.254.435,97 EUR i navodnjavanja 1.002.826,70 EUR) te Kapitalne pomoći temeljem prijenosa EU sredstava (šifra 3682) u iznosu od 64.047,21 EUR s osnove povrata EU sredstava po odlukama Ministarstva zaštite okoliša i zelene tranzicije.</w:t>
      </w:r>
    </w:p>
    <w:p w:rsidR="00CB42AF" w:rsidRDefault="00CB42AF">
      <w:pPr>
        <w:spacing w:line="240" w:lineRule="auto"/>
        <w:jc w:val="both"/>
        <w:rPr>
          <w:rFonts w:ascii="Times New Roman" w:hAnsi="Times New Roman" w:cs="Times New Roman"/>
          <w:sz w:val="24"/>
        </w:rPr>
      </w:pPr>
      <w:r>
        <w:rPr>
          <w:rFonts w:ascii="Times New Roman" w:hAnsi="Times New Roman" w:cs="Times New Roman"/>
          <w:b/>
          <w:sz w:val="24"/>
        </w:rPr>
        <w:t xml:space="preserve">Rashodi za donacije, kazne, naknade šteta i kapitalne pomoći (šifra 38) </w:t>
      </w:r>
      <w:r>
        <w:rPr>
          <w:rFonts w:ascii="Times New Roman" w:hAnsi="Times New Roman" w:cs="Times New Roman"/>
          <w:sz w:val="24"/>
        </w:rPr>
        <w:t>izvršeni su iznosom od 573.177.975,44 EUR s indeksom 96,44% u odnosu na plan, odnosno 18,93% više u odnosu na isto razdoblje prošle godine. Odnose se na Kapitalne pomoći kreditnim i ostalim financijskim institucijama te trgovačkim društvima u javnom sektoru (šifra 3861) u iznosu od 201.696.585,49 EUR i na Kapitalne pomoći iz EU sredstava (šifra 3864) u iznosu od 371.464.349,36 EUR (u okviru programa investicijskih aktivnosti – Ulaganja u obnovu i razvitak vodoopskrbe, Ulaganja u objekte zaštite voda i mora od zagađivanja, projekata iz EU fondova i projekata iz Mehanizma za oporavak i otpornost koji se iskazuje po aktivnostima sa izvorima financiranja - državnim proračunom, učešćem javnih isporučitelja vodnih usluga, jedinicama lokalne samouprave i izvornim prihodima Hrvatskih voda). Tekuće donacije u okviru ostalih troškova izvršene su u iznosu od 1.090,00 EUR i naknade štete pravnim i fizičkim osobama u iznosu od 15.950,59 EUR. </w:t>
      </w:r>
    </w:p>
    <w:p w:rsidR="00D96592" w:rsidRDefault="00CB42AF">
      <w:pPr>
        <w:spacing w:line="240" w:lineRule="auto"/>
        <w:jc w:val="both"/>
        <w:rPr>
          <w:rFonts w:ascii="Times New Roman" w:hAnsi="Times New Roman" w:cs="Times New Roman"/>
          <w:sz w:val="24"/>
        </w:rPr>
      </w:pPr>
      <w:r>
        <w:rPr>
          <w:rFonts w:ascii="Times New Roman" w:hAnsi="Times New Roman" w:cs="Times New Roman"/>
          <w:b/>
          <w:sz w:val="24"/>
        </w:rPr>
        <w:t xml:space="preserve">Rashodi za nabavu nefinancijske imovine (šifra 4) </w:t>
      </w:r>
      <w:r>
        <w:rPr>
          <w:rFonts w:ascii="Times New Roman" w:hAnsi="Times New Roman" w:cs="Times New Roman"/>
          <w:sz w:val="24"/>
        </w:rPr>
        <w:t>izvršeni su u iznosu od 101.668.572,34 EUR i manji su u odnosu na 2024. godinu za 8.492.530,89 EUR što je smanjenje od 7,71%. </w:t>
      </w:r>
      <w:r>
        <w:rPr>
          <w:rFonts w:ascii="Times New Roman" w:hAnsi="Times New Roman" w:cs="Times New Roman"/>
          <w:i/>
          <w:sz w:val="24"/>
        </w:rPr>
        <w:t>Rashodi za nabavu neproizvedene dugotrajne imovine, odnosno rashodi za materijalnu imovinu – prirodna bogatstva (šifra 411)</w:t>
      </w:r>
      <w:r>
        <w:rPr>
          <w:rFonts w:ascii="Times New Roman" w:hAnsi="Times New Roman" w:cs="Times New Roman"/>
          <w:sz w:val="24"/>
        </w:rPr>
        <w:t xml:space="preserve"> - otkupi zemljišta za izgradnju zaštitno regulacijskih građevina za zaštitu od štetnog djelovanja izvršeni su iznosom od </w:t>
      </w:r>
      <w:r w:rsidR="00D96592">
        <w:rPr>
          <w:rFonts w:ascii="Times New Roman" w:hAnsi="Times New Roman" w:cs="Times New Roman"/>
          <w:sz w:val="24"/>
        </w:rPr>
        <w:t>2.553.497,57 EUR. </w:t>
      </w:r>
    </w:p>
    <w:p w:rsidR="005632C6" w:rsidRDefault="00CB42AF">
      <w:pPr>
        <w:spacing w:line="240" w:lineRule="auto"/>
        <w:jc w:val="both"/>
        <w:rPr>
          <w:rFonts w:ascii="Times New Roman" w:hAnsi="Times New Roman" w:cs="Times New Roman"/>
          <w:sz w:val="24"/>
        </w:rPr>
      </w:pPr>
      <w:r>
        <w:rPr>
          <w:rFonts w:ascii="Times New Roman" w:hAnsi="Times New Roman" w:cs="Times New Roman"/>
          <w:b/>
          <w:sz w:val="24"/>
        </w:rPr>
        <w:t>Rashodi za nabavu proizvedene dugotrajne imovine (šifra 42)</w:t>
      </w:r>
      <w:r>
        <w:rPr>
          <w:rFonts w:ascii="Times New Roman" w:hAnsi="Times New Roman" w:cs="Times New Roman"/>
          <w:sz w:val="24"/>
        </w:rPr>
        <w:t xml:space="preserve"> izvršeni su u iznosu </w:t>
      </w:r>
      <w:r w:rsidR="00B45893">
        <w:rPr>
          <w:rFonts w:ascii="Times New Roman" w:hAnsi="Times New Roman" w:cs="Times New Roman"/>
          <w:sz w:val="24"/>
        </w:rPr>
        <w:t xml:space="preserve">od </w:t>
      </w:r>
      <w:r>
        <w:rPr>
          <w:rFonts w:ascii="Times New Roman" w:hAnsi="Times New Roman" w:cs="Times New Roman"/>
          <w:sz w:val="24"/>
        </w:rPr>
        <w:t xml:space="preserve">16.119.734,37 EUR i to kroz Ulaganja u poslovne objekte (šifra 4212) izvršena iznosom od 1.422.516,89 EUR, 39,04% manje u odnosu na 2024. godinu i to za radove na izgradnji poslovnog objekta VGI Županijski kanal u Virovitici uključivo usluge nadzora i prateće troškove, izgradnju poslovnog objekta VGI Baranja u Dardi uključivo usluge nadzora i prateće troškove, izgradnju poslovnog objekta VGI Karašica – Vučica u Donjem Miholjcu uključivo usluge nadzora i prateće troškove, izrada projekta za radove i ostali troškovi </w:t>
      </w:r>
      <w:r>
        <w:rPr>
          <w:rFonts w:ascii="Times New Roman" w:hAnsi="Times New Roman" w:cs="Times New Roman"/>
          <w:sz w:val="24"/>
        </w:rPr>
        <w:lastRenderedPageBreak/>
        <w:t>izgradnje skladišta obrane od poplava u Jasenovcu i općini Klakar, radovi na rekonstrukciji prostora arhive u uredske prostore u sklopu VGO Mura i gornja Drava, izrade projektne dokumentacije za potrebe energetske obnove zgrade Hrvatskih voda u Zagrebu, izrada projektne dokumentacije preuređenja uredskih prostora VGI za mali sliv Bistra Đurđevac, nabava i ugradnja rashladnog sustava poslovne zgrade VGO Dunav i donja Drava, pripremni radovi na lokaciji budućeg centralnog skladišta obrane od poplava u Hrušćici, projekte te pripremne i prateće troškove na poslovnim objektima VGO Mura i gornja Drava i VGI za mali sliv Plitvica-Bednja i ostalo. Rashodi za ostale građevinske objekte (šifra 4214) izvršeni su u iznosu od 10.678.346,57 EUR. Rashodi su izvršeni za projekte navodnjavanja u iznosu </w:t>
      </w:r>
      <w:r w:rsidR="00B45893">
        <w:rPr>
          <w:rFonts w:ascii="Times New Roman" w:hAnsi="Times New Roman" w:cs="Times New Roman"/>
          <w:sz w:val="24"/>
        </w:rPr>
        <w:t xml:space="preserve">od </w:t>
      </w:r>
      <w:r>
        <w:rPr>
          <w:rFonts w:ascii="Times New Roman" w:hAnsi="Times New Roman" w:cs="Times New Roman"/>
          <w:sz w:val="24"/>
        </w:rPr>
        <w:t>508.462,95 EUR i to kroz ulaganje u projekte zaštite od štetnog djelovanja voda - EU projekt Konkurentnost i kohezija u iznosu </w:t>
      </w:r>
      <w:r w:rsidR="00B45893">
        <w:rPr>
          <w:rFonts w:ascii="Times New Roman" w:hAnsi="Times New Roman" w:cs="Times New Roman"/>
          <w:sz w:val="24"/>
        </w:rPr>
        <w:t xml:space="preserve">od </w:t>
      </w:r>
      <w:r>
        <w:rPr>
          <w:rFonts w:ascii="Times New Roman" w:hAnsi="Times New Roman" w:cs="Times New Roman"/>
          <w:sz w:val="24"/>
        </w:rPr>
        <w:t>10.169.883,62 EUR (Provedba aktivnosti Projekta unaprjeđenja negrađevinskih mjera upravljanja rizicima od poplava (VEPAR), Projekt zaštite od poplava grada Ogulina, Projekt zaštite od poplava karlovačko-sisačkog područja, Projekt zaštite od zaslanjivanja tala</w:t>
      </w:r>
      <w:r w:rsidR="00B45893">
        <w:rPr>
          <w:rFonts w:ascii="Times New Roman" w:hAnsi="Times New Roman" w:cs="Times New Roman"/>
          <w:sz w:val="24"/>
        </w:rPr>
        <w:t xml:space="preserve"> i voda područja donje Neretve. </w:t>
      </w:r>
      <w:r>
        <w:rPr>
          <w:rFonts w:ascii="Times New Roman" w:hAnsi="Times New Roman" w:cs="Times New Roman"/>
          <w:sz w:val="24"/>
        </w:rPr>
        <w:t xml:space="preserve">Rashodi za </w:t>
      </w:r>
      <w:r>
        <w:rPr>
          <w:rFonts w:ascii="Times New Roman" w:hAnsi="Times New Roman" w:cs="Times New Roman"/>
          <w:i/>
          <w:sz w:val="24"/>
        </w:rPr>
        <w:t>Postrojenja i opremu (šifra 422)</w:t>
      </w:r>
      <w:r>
        <w:rPr>
          <w:rFonts w:ascii="Times New Roman" w:hAnsi="Times New Roman" w:cs="Times New Roman"/>
          <w:sz w:val="24"/>
        </w:rPr>
        <w:t xml:space="preserve"> izvršeni su iznosom od 3.117.465,01 EUR, a odnose se na rashode za unapređenje sustava za hidrološko praćenje površinskih voda te uspostavu nadzornog upravljačkog sustava na hidrološkim postajama i softvera za hidrološko prognoziranje u okviru EU projekta unapređenja negrađevinskih mjera upravljanja rizicima od poplava u iznosu </w:t>
      </w:r>
      <w:r w:rsidR="005632C6">
        <w:rPr>
          <w:rFonts w:ascii="Times New Roman" w:hAnsi="Times New Roman" w:cs="Times New Roman"/>
          <w:sz w:val="24"/>
        </w:rPr>
        <w:t xml:space="preserve">od </w:t>
      </w:r>
      <w:r>
        <w:rPr>
          <w:rFonts w:ascii="Times New Roman" w:hAnsi="Times New Roman" w:cs="Times New Roman"/>
          <w:sz w:val="24"/>
        </w:rPr>
        <w:t xml:space="preserve">1.930.436,71 EUR, dok su rashodi za uredsku opremu i namještaj izvršeni iznosom </w:t>
      </w:r>
      <w:r w:rsidR="008025E6">
        <w:rPr>
          <w:rFonts w:ascii="Times New Roman" w:hAnsi="Times New Roman" w:cs="Times New Roman"/>
          <w:sz w:val="24"/>
        </w:rPr>
        <w:t xml:space="preserve">od </w:t>
      </w:r>
      <w:r>
        <w:rPr>
          <w:rFonts w:ascii="Times New Roman" w:hAnsi="Times New Roman" w:cs="Times New Roman"/>
          <w:sz w:val="24"/>
        </w:rPr>
        <w:t>932.218,78 EUR, rashodi za komunikacijsku opremu u iznosu </w:t>
      </w:r>
      <w:r w:rsidR="005632C6">
        <w:rPr>
          <w:rFonts w:ascii="Times New Roman" w:hAnsi="Times New Roman" w:cs="Times New Roman"/>
          <w:sz w:val="24"/>
        </w:rPr>
        <w:t xml:space="preserve">od </w:t>
      </w:r>
      <w:r>
        <w:rPr>
          <w:rFonts w:ascii="Times New Roman" w:hAnsi="Times New Roman" w:cs="Times New Roman"/>
          <w:sz w:val="24"/>
        </w:rPr>
        <w:t>29.046,18 EUR te uređaji, strojevi i oprema za ostale namjene u iznosu </w:t>
      </w:r>
      <w:r w:rsidR="005632C6">
        <w:rPr>
          <w:rFonts w:ascii="Times New Roman" w:hAnsi="Times New Roman" w:cs="Times New Roman"/>
          <w:sz w:val="24"/>
        </w:rPr>
        <w:t xml:space="preserve">od 225.763,34 EUR.  </w:t>
      </w:r>
      <w:r>
        <w:rPr>
          <w:rFonts w:ascii="Times New Roman" w:hAnsi="Times New Roman" w:cs="Times New Roman"/>
          <w:sz w:val="24"/>
        </w:rPr>
        <w:t>Ulaganja u računalne programe (šifra 4262) izvršena</w:t>
      </w:r>
      <w:r w:rsidR="005632C6">
        <w:rPr>
          <w:rFonts w:ascii="Times New Roman" w:hAnsi="Times New Roman" w:cs="Times New Roman"/>
          <w:sz w:val="24"/>
        </w:rPr>
        <w:t xml:space="preserve"> su u iznosu od 901.405,90 EUR. </w:t>
      </w:r>
    </w:p>
    <w:p w:rsidR="00FE63C6" w:rsidRPr="00CB42AF" w:rsidRDefault="00CB42AF">
      <w:pPr>
        <w:spacing w:line="240" w:lineRule="auto"/>
        <w:jc w:val="both"/>
        <w:rPr>
          <w:rFonts w:ascii="Times New Roman" w:hAnsi="Times New Roman" w:cs="Times New Roman"/>
          <w:b/>
          <w:sz w:val="24"/>
        </w:rPr>
      </w:pPr>
      <w:r>
        <w:rPr>
          <w:rFonts w:ascii="Times New Roman" w:hAnsi="Times New Roman" w:cs="Times New Roman"/>
          <w:b/>
          <w:sz w:val="24"/>
        </w:rPr>
        <w:t xml:space="preserve">Rashodi za dodatna ulaganja na nefinancijskoj imovini (šifra 45) </w:t>
      </w:r>
      <w:r>
        <w:rPr>
          <w:rFonts w:ascii="Times New Roman" w:hAnsi="Times New Roman" w:cs="Times New Roman"/>
          <w:sz w:val="24"/>
        </w:rPr>
        <w:t>izvršeni su u iznosu </w:t>
      </w:r>
      <w:r w:rsidR="00B10901">
        <w:rPr>
          <w:rFonts w:ascii="Times New Roman" w:hAnsi="Times New Roman" w:cs="Times New Roman"/>
          <w:sz w:val="24"/>
        </w:rPr>
        <w:t xml:space="preserve">od </w:t>
      </w:r>
      <w:r>
        <w:rPr>
          <w:rFonts w:ascii="Times New Roman" w:hAnsi="Times New Roman" w:cs="Times New Roman"/>
          <w:sz w:val="24"/>
        </w:rPr>
        <w:t xml:space="preserve">82.995.340,40 EUR i veći su u odnosu na 2024. godinu za 3.442.101,34 EUR što je povećanje 4,33%, a odnose se na razvoj sustava zaštite obrane od poplava i drugih oblika štetnog djelovanja voda, te sanacije i rekonstrukcije vodnih građevina i građevina osnovne melioracijske odvodnje (brana, nasipa, ustava, obaloutvrda, </w:t>
      </w:r>
      <w:r w:rsidR="00B10901">
        <w:rPr>
          <w:rFonts w:ascii="Times New Roman" w:hAnsi="Times New Roman" w:cs="Times New Roman"/>
          <w:sz w:val="24"/>
        </w:rPr>
        <w:t>retencija, akumulacija i dr.).</w:t>
      </w:r>
    </w:p>
    <w:p w:rsidR="00FE63C6" w:rsidRDefault="00CB42AF">
      <w:pPr>
        <w:spacing w:line="360" w:lineRule="auto"/>
      </w:pPr>
      <w:r>
        <w:rPr>
          <w:rFonts w:ascii="Times New Roman" w:hAnsi="Times New Roman" w:cs="Times New Roman"/>
          <w:b/>
          <w:sz w:val="24"/>
          <w:u w:val="single"/>
        </w:rPr>
        <w:br/>
        <w:t>RAČUN FINANCIRANJA</w:t>
      </w:r>
    </w:p>
    <w:p w:rsidR="00FE63C6" w:rsidRDefault="00CB42AF">
      <w:pPr>
        <w:spacing w:line="360" w:lineRule="auto"/>
      </w:pPr>
      <w:r>
        <w:rPr>
          <w:rFonts w:ascii="Times New Roman" w:hAnsi="Times New Roman" w:cs="Times New Roman"/>
          <w:b/>
          <w:sz w:val="24"/>
          <w:u w:val="single"/>
        </w:rPr>
        <w:t>Račun prihoda i rashoda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FE63C6">
        <w:tc>
          <w:tcPr>
            <w:tcW w:w="25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25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4=3/2</w:t>
            </w:r>
          </w:p>
        </w:tc>
      </w:tr>
      <w:tr w:rsidR="00FE63C6">
        <w:tc>
          <w:tcPr>
            <w:tcW w:w="2500" w:type="pct"/>
            <w:vAlign w:val="center"/>
          </w:tcPr>
          <w:p w:rsidR="00FE63C6" w:rsidRDefault="00CB42AF">
            <w:pPr>
              <w:spacing w:after="0" w:line="240" w:lineRule="auto"/>
            </w:pPr>
            <w:r>
              <w:rPr>
                <w:rFonts w:ascii="Times New Roman" w:hAnsi="Times New Roman" w:cs="Times New Roman"/>
                <w:sz w:val="18"/>
              </w:rPr>
              <w:t>UKUPNI PRIHODI</w:t>
            </w:r>
          </w:p>
        </w:tc>
        <w:tc>
          <w:tcPr>
            <w:tcW w:w="1000" w:type="pct"/>
            <w:vAlign w:val="bottom"/>
          </w:tcPr>
          <w:p w:rsidR="00FE63C6" w:rsidRDefault="00CB42AF">
            <w:pPr>
              <w:spacing w:after="0" w:line="240" w:lineRule="auto"/>
              <w:jc w:val="right"/>
            </w:pPr>
            <w:r>
              <w:rPr>
                <w:rFonts w:ascii="Times New Roman" w:hAnsi="Times New Roman" w:cs="Times New Roman"/>
                <w:sz w:val="18"/>
              </w:rPr>
              <w:t>845.750.149</w:t>
            </w:r>
          </w:p>
        </w:tc>
        <w:tc>
          <w:tcPr>
            <w:tcW w:w="1000" w:type="pct"/>
            <w:vAlign w:val="bottom"/>
          </w:tcPr>
          <w:p w:rsidR="00FE63C6" w:rsidRDefault="00CB42AF">
            <w:pPr>
              <w:spacing w:after="0" w:line="240" w:lineRule="auto"/>
              <w:jc w:val="right"/>
            </w:pPr>
            <w:r>
              <w:rPr>
                <w:rFonts w:ascii="Times New Roman" w:hAnsi="Times New Roman" w:cs="Times New Roman"/>
                <w:sz w:val="18"/>
              </w:rPr>
              <w:t>814.085.582</w:t>
            </w:r>
          </w:p>
        </w:tc>
        <w:tc>
          <w:tcPr>
            <w:tcW w:w="800" w:type="pct"/>
            <w:vAlign w:val="bottom"/>
          </w:tcPr>
          <w:p w:rsidR="00FE63C6" w:rsidRDefault="00CB42AF">
            <w:pPr>
              <w:spacing w:after="0" w:line="240" w:lineRule="auto"/>
              <w:jc w:val="right"/>
            </w:pPr>
            <w:r>
              <w:rPr>
                <w:rFonts w:ascii="Times New Roman" w:hAnsi="Times New Roman" w:cs="Times New Roman"/>
                <w:sz w:val="18"/>
              </w:rPr>
              <w:t>96,3</w:t>
            </w:r>
          </w:p>
        </w:tc>
      </w:tr>
      <w:tr w:rsidR="00FE63C6">
        <w:tc>
          <w:tcPr>
            <w:tcW w:w="2500" w:type="pct"/>
            <w:vAlign w:val="bottom"/>
          </w:tcPr>
          <w:p w:rsidR="00FE63C6" w:rsidRDefault="00CB42AF">
            <w:pPr>
              <w:spacing w:after="0" w:line="240" w:lineRule="auto"/>
            </w:pPr>
            <w:r>
              <w:rPr>
                <w:rFonts w:ascii="Times New Roman" w:hAnsi="Times New Roman" w:cs="Times New Roman"/>
                <w:sz w:val="18"/>
              </w:rPr>
              <w:t>UKUPNI RASHODI</w:t>
            </w:r>
          </w:p>
        </w:tc>
        <w:tc>
          <w:tcPr>
            <w:tcW w:w="1000" w:type="pct"/>
            <w:vAlign w:val="bottom"/>
          </w:tcPr>
          <w:p w:rsidR="00FE63C6" w:rsidRDefault="00CB42AF">
            <w:pPr>
              <w:spacing w:after="0" w:line="240" w:lineRule="auto"/>
              <w:jc w:val="right"/>
            </w:pPr>
            <w:r>
              <w:rPr>
                <w:rFonts w:ascii="Times New Roman" w:hAnsi="Times New Roman" w:cs="Times New Roman"/>
                <w:sz w:val="18"/>
              </w:rPr>
              <w:t>953.265.493</w:t>
            </w:r>
          </w:p>
        </w:tc>
        <w:tc>
          <w:tcPr>
            <w:tcW w:w="1000" w:type="pct"/>
            <w:vAlign w:val="bottom"/>
          </w:tcPr>
          <w:p w:rsidR="00FE63C6" w:rsidRDefault="00CB42AF">
            <w:pPr>
              <w:spacing w:after="0" w:line="240" w:lineRule="auto"/>
              <w:jc w:val="right"/>
            </w:pPr>
            <w:r>
              <w:rPr>
                <w:rFonts w:ascii="Times New Roman" w:hAnsi="Times New Roman" w:cs="Times New Roman"/>
                <w:sz w:val="18"/>
              </w:rPr>
              <w:t>916.075.274</w:t>
            </w:r>
          </w:p>
        </w:tc>
        <w:tc>
          <w:tcPr>
            <w:tcW w:w="800" w:type="pct"/>
            <w:vAlign w:val="bottom"/>
          </w:tcPr>
          <w:p w:rsidR="00FE63C6" w:rsidRDefault="00CB42AF">
            <w:pPr>
              <w:spacing w:after="0" w:line="240" w:lineRule="auto"/>
              <w:jc w:val="right"/>
            </w:pPr>
            <w:r>
              <w:rPr>
                <w:rFonts w:ascii="Times New Roman" w:hAnsi="Times New Roman" w:cs="Times New Roman"/>
                <w:sz w:val="18"/>
              </w:rPr>
              <w:t>96,1</w:t>
            </w:r>
          </w:p>
        </w:tc>
      </w:tr>
      <w:tr w:rsidR="00FE63C6">
        <w:tc>
          <w:tcPr>
            <w:tcW w:w="2500" w:type="pct"/>
            <w:vAlign w:val="bottom"/>
          </w:tcPr>
          <w:p w:rsidR="00FE63C6" w:rsidRDefault="00CB42AF">
            <w:pPr>
              <w:spacing w:after="0" w:line="240" w:lineRule="auto"/>
            </w:pPr>
            <w:r>
              <w:rPr>
                <w:rFonts w:ascii="Times New Roman" w:hAnsi="Times New Roman" w:cs="Times New Roman"/>
                <w:b/>
                <w:sz w:val="18"/>
              </w:rPr>
              <w:t>RAZLIKA - VIŠAK/MANJAK</w:t>
            </w:r>
          </w:p>
        </w:tc>
        <w:tc>
          <w:tcPr>
            <w:tcW w:w="1000" w:type="pct"/>
            <w:vAlign w:val="bottom"/>
          </w:tcPr>
          <w:p w:rsidR="00FE63C6" w:rsidRDefault="00CB42AF">
            <w:pPr>
              <w:spacing w:after="0" w:line="240" w:lineRule="auto"/>
              <w:jc w:val="right"/>
            </w:pPr>
            <w:r>
              <w:rPr>
                <w:rFonts w:ascii="Times New Roman" w:hAnsi="Times New Roman" w:cs="Times New Roman"/>
                <w:b/>
                <w:sz w:val="18"/>
              </w:rPr>
              <w:t>-107.515.344</w:t>
            </w:r>
          </w:p>
        </w:tc>
        <w:tc>
          <w:tcPr>
            <w:tcW w:w="800" w:type="pct"/>
            <w:vAlign w:val="bottom"/>
          </w:tcPr>
          <w:p w:rsidR="00FE63C6" w:rsidRDefault="00CB42AF">
            <w:pPr>
              <w:spacing w:after="0" w:line="240" w:lineRule="auto"/>
              <w:jc w:val="right"/>
            </w:pPr>
            <w:r>
              <w:rPr>
                <w:rFonts w:ascii="Times New Roman" w:hAnsi="Times New Roman" w:cs="Times New Roman"/>
                <w:b/>
                <w:sz w:val="18"/>
              </w:rPr>
              <w:t>-101.989.692</w:t>
            </w:r>
          </w:p>
        </w:tc>
        <w:tc>
          <w:tcPr>
            <w:tcW w:w="800" w:type="pct"/>
            <w:vAlign w:val="bottom"/>
          </w:tcPr>
          <w:p w:rsidR="00FE63C6" w:rsidRDefault="00CB42AF">
            <w:pPr>
              <w:spacing w:after="0" w:line="240" w:lineRule="auto"/>
              <w:jc w:val="right"/>
            </w:pPr>
            <w:r>
              <w:rPr>
                <w:rFonts w:ascii="Times New Roman" w:hAnsi="Times New Roman" w:cs="Times New Roman"/>
                <w:b/>
                <w:sz w:val="18"/>
              </w:rPr>
              <w:t>94,9</w:t>
            </w:r>
          </w:p>
        </w:tc>
      </w:tr>
    </w:tbl>
    <w:p w:rsidR="00107552" w:rsidRDefault="00107552">
      <w:pPr>
        <w:spacing w:line="360" w:lineRule="auto"/>
        <w:rPr>
          <w:rFonts w:ascii="Times New Roman" w:hAnsi="Times New Roman" w:cs="Times New Roman"/>
          <w:b/>
          <w:sz w:val="24"/>
          <w:u w:val="single"/>
        </w:rPr>
      </w:pPr>
    </w:p>
    <w:p w:rsidR="00FE63C6" w:rsidRDefault="00CB42AF">
      <w:pPr>
        <w:spacing w:line="360" w:lineRule="auto"/>
      </w:pPr>
      <w:r>
        <w:rPr>
          <w:rFonts w:ascii="Times New Roman" w:hAnsi="Times New Roman" w:cs="Times New Roman"/>
          <w:b/>
          <w:sz w:val="24"/>
          <w:u w:val="single"/>
        </w:rPr>
        <w:t>Račun financiranja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FE63C6">
        <w:tc>
          <w:tcPr>
            <w:tcW w:w="25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25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4=3/2</w:t>
            </w:r>
          </w:p>
        </w:tc>
      </w:tr>
      <w:tr w:rsidR="00FE63C6">
        <w:tc>
          <w:tcPr>
            <w:tcW w:w="2500" w:type="pct"/>
            <w:vAlign w:val="center"/>
          </w:tcPr>
          <w:p w:rsidR="00FE63C6" w:rsidRDefault="00CB42AF">
            <w:pPr>
              <w:spacing w:after="0" w:line="240" w:lineRule="auto"/>
            </w:pPr>
            <w:r>
              <w:rPr>
                <w:rFonts w:ascii="Times New Roman" w:hAnsi="Times New Roman" w:cs="Times New Roman"/>
                <w:sz w:val="18"/>
              </w:rPr>
              <w:t>8 PRIMICI OD FINANCIJSKE IMOVINE I ZADUŽIVANJA</w:t>
            </w:r>
          </w:p>
        </w:tc>
        <w:tc>
          <w:tcPr>
            <w:tcW w:w="1000" w:type="pct"/>
            <w:vAlign w:val="bottom"/>
          </w:tcPr>
          <w:p w:rsidR="00FE63C6" w:rsidRDefault="00CB42AF">
            <w:pPr>
              <w:spacing w:after="0" w:line="240" w:lineRule="auto"/>
              <w:jc w:val="right"/>
            </w:pPr>
            <w:r>
              <w:rPr>
                <w:rFonts w:ascii="Times New Roman" w:hAnsi="Times New Roman" w:cs="Times New Roman"/>
                <w:sz w:val="18"/>
              </w:rPr>
              <w:t>128.633.906</w:t>
            </w:r>
          </w:p>
        </w:tc>
        <w:tc>
          <w:tcPr>
            <w:tcW w:w="1000" w:type="pct"/>
            <w:vAlign w:val="bottom"/>
          </w:tcPr>
          <w:p w:rsidR="00FE63C6" w:rsidRDefault="00CB42AF">
            <w:pPr>
              <w:spacing w:after="0" w:line="240" w:lineRule="auto"/>
              <w:jc w:val="right"/>
            </w:pPr>
            <w:r>
              <w:rPr>
                <w:rFonts w:ascii="Times New Roman" w:hAnsi="Times New Roman" w:cs="Times New Roman"/>
                <w:sz w:val="18"/>
              </w:rPr>
              <w:t>128.633.906</w:t>
            </w:r>
          </w:p>
        </w:tc>
        <w:tc>
          <w:tcPr>
            <w:tcW w:w="800" w:type="pct"/>
            <w:vAlign w:val="bottom"/>
          </w:tcPr>
          <w:p w:rsidR="00FE63C6" w:rsidRDefault="00CB42AF">
            <w:pPr>
              <w:spacing w:after="0" w:line="240" w:lineRule="auto"/>
              <w:jc w:val="right"/>
            </w:pPr>
            <w:r>
              <w:rPr>
                <w:rFonts w:ascii="Times New Roman" w:hAnsi="Times New Roman" w:cs="Times New Roman"/>
                <w:sz w:val="18"/>
              </w:rPr>
              <w:t>100,0</w:t>
            </w:r>
          </w:p>
        </w:tc>
      </w:tr>
      <w:tr w:rsidR="00FE63C6">
        <w:tc>
          <w:tcPr>
            <w:tcW w:w="2500" w:type="pct"/>
            <w:vAlign w:val="bottom"/>
          </w:tcPr>
          <w:p w:rsidR="00FE63C6" w:rsidRDefault="00CB42AF">
            <w:pPr>
              <w:spacing w:after="0" w:line="240" w:lineRule="auto"/>
            </w:pPr>
            <w:r>
              <w:rPr>
                <w:rFonts w:ascii="Times New Roman" w:hAnsi="Times New Roman" w:cs="Times New Roman"/>
                <w:sz w:val="18"/>
              </w:rPr>
              <w:t>5 IZDACI ZA FINANCIJSKU IMOVINU I OTPLATE</w:t>
            </w:r>
          </w:p>
        </w:tc>
        <w:tc>
          <w:tcPr>
            <w:tcW w:w="1000" w:type="pct"/>
            <w:vAlign w:val="bottom"/>
          </w:tcPr>
          <w:p w:rsidR="00FE63C6" w:rsidRDefault="00CB42AF">
            <w:pPr>
              <w:spacing w:after="0" w:line="240" w:lineRule="auto"/>
              <w:jc w:val="right"/>
            </w:pPr>
            <w:r>
              <w:rPr>
                <w:rFonts w:ascii="Times New Roman" w:hAnsi="Times New Roman" w:cs="Times New Roman"/>
                <w:sz w:val="18"/>
              </w:rPr>
              <w:t>29.438.332</w:t>
            </w:r>
          </w:p>
        </w:tc>
        <w:tc>
          <w:tcPr>
            <w:tcW w:w="1000" w:type="pct"/>
            <w:vAlign w:val="bottom"/>
          </w:tcPr>
          <w:p w:rsidR="00FE63C6" w:rsidRDefault="00CB42AF">
            <w:pPr>
              <w:spacing w:after="0" w:line="240" w:lineRule="auto"/>
              <w:jc w:val="right"/>
            </w:pPr>
            <w:r>
              <w:rPr>
                <w:rFonts w:ascii="Times New Roman" w:hAnsi="Times New Roman" w:cs="Times New Roman"/>
                <w:sz w:val="18"/>
              </w:rPr>
              <w:t>29.438.332</w:t>
            </w:r>
          </w:p>
        </w:tc>
        <w:tc>
          <w:tcPr>
            <w:tcW w:w="800" w:type="pct"/>
            <w:vAlign w:val="bottom"/>
          </w:tcPr>
          <w:p w:rsidR="00FE63C6" w:rsidRDefault="00CB42AF">
            <w:pPr>
              <w:spacing w:after="0" w:line="240" w:lineRule="auto"/>
              <w:jc w:val="right"/>
            </w:pPr>
            <w:r>
              <w:rPr>
                <w:rFonts w:ascii="Times New Roman" w:hAnsi="Times New Roman" w:cs="Times New Roman"/>
                <w:sz w:val="18"/>
              </w:rPr>
              <w:t>100,0</w:t>
            </w:r>
          </w:p>
        </w:tc>
      </w:tr>
      <w:tr w:rsidR="00FE63C6">
        <w:tc>
          <w:tcPr>
            <w:tcW w:w="980" w:type="pct"/>
            <w:vAlign w:val="bottom"/>
          </w:tcPr>
          <w:p w:rsidR="00FE63C6" w:rsidRDefault="00CB42AF">
            <w:pPr>
              <w:spacing w:after="0" w:line="240" w:lineRule="auto"/>
            </w:pPr>
            <w:r>
              <w:rPr>
                <w:rFonts w:ascii="Times New Roman" w:hAnsi="Times New Roman" w:cs="Times New Roman"/>
                <w:b/>
                <w:sz w:val="18"/>
              </w:rPr>
              <w:t>RAZLIKA PRIMITAKA I IZDATAKA</w:t>
            </w:r>
          </w:p>
        </w:tc>
        <w:tc>
          <w:tcPr>
            <w:tcW w:w="690" w:type="pct"/>
            <w:vAlign w:val="bottom"/>
          </w:tcPr>
          <w:p w:rsidR="00FE63C6" w:rsidRDefault="00CB42AF">
            <w:pPr>
              <w:spacing w:after="0" w:line="240" w:lineRule="auto"/>
              <w:jc w:val="right"/>
            </w:pPr>
            <w:r>
              <w:rPr>
                <w:rFonts w:ascii="Times New Roman" w:hAnsi="Times New Roman" w:cs="Times New Roman"/>
                <w:b/>
                <w:sz w:val="18"/>
              </w:rPr>
              <w:t>99.195.574</w:t>
            </w:r>
          </w:p>
        </w:tc>
        <w:tc>
          <w:tcPr>
            <w:tcW w:w="690" w:type="pct"/>
            <w:vAlign w:val="bottom"/>
          </w:tcPr>
          <w:p w:rsidR="00FE63C6" w:rsidRDefault="00CB42AF">
            <w:pPr>
              <w:spacing w:after="0" w:line="240" w:lineRule="auto"/>
              <w:jc w:val="right"/>
            </w:pPr>
            <w:r>
              <w:rPr>
                <w:rFonts w:ascii="Times New Roman" w:hAnsi="Times New Roman" w:cs="Times New Roman"/>
                <w:b/>
                <w:sz w:val="18"/>
              </w:rPr>
              <w:t>99.195.574</w:t>
            </w:r>
          </w:p>
        </w:tc>
        <w:tc>
          <w:tcPr>
            <w:tcW w:w="690" w:type="pct"/>
            <w:vAlign w:val="bottom"/>
          </w:tcPr>
          <w:p w:rsidR="00FE63C6" w:rsidRDefault="00CB42AF">
            <w:pPr>
              <w:spacing w:after="0" w:line="240" w:lineRule="auto"/>
              <w:jc w:val="right"/>
            </w:pPr>
            <w:r>
              <w:rPr>
                <w:rFonts w:ascii="Times New Roman" w:hAnsi="Times New Roman" w:cs="Times New Roman"/>
                <w:b/>
                <w:sz w:val="18"/>
              </w:rPr>
              <w:t>100,0</w:t>
            </w:r>
          </w:p>
        </w:tc>
      </w:tr>
      <w:tr w:rsidR="00FE63C6">
        <w:tc>
          <w:tcPr>
            <w:tcW w:w="2500" w:type="pct"/>
            <w:vAlign w:val="bottom"/>
          </w:tcPr>
          <w:p w:rsidR="00FE63C6" w:rsidRDefault="00CB42AF">
            <w:pPr>
              <w:spacing w:after="0" w:line="240" w:lineRule="auto"/>
            </w:pPr>
            <w:r>
              <w:rPr>
                <w:rFonts w:ascii="Times New Roman" w:hAnsi="Times New Roman" w:cs="Times New Roman"/>
                <w:sz w:val="18"/>
              </w:rPr>
              <w:t>PRIJENOS SREDSTAVA IZ PRETHODNE GODINE</w:t>
            </w:r>
          </w:p>
        </w:tc>
        <w:tc>
          <w:tcPr>
            <w:tcW w:w="1000" w:type="pct"/>
            <w:vAlign w:val="bottom"/>
          </w:tcPr>
          <w:p w:rsidR="00FE63C6" w:rsidRDefault="00CB42AF">
            <w:pPr>
              <w:spacing w:after="0" w:line="240" w:lineRule="auto"/>
              <w:jc w:val="right"/>
            </w:pPr>
            <w:r>
              <w:rPr>
                <w:rFonts w:ascii="Times New Roman" w:hAnsi="Times New Roman" w:cs="Times New Roman"/>
                <w:sz w:val="18"/>
              </w:rPr>
              <w:t>8.319.770</w:t>
            </w:r>
          </w:p>
        </w:tc>
        <w:tc>
          <w:tcPr>
            <w:tcW w:w="800" w:type="pct"/>
            <w:vAlign w:val="bottom"/>
          </w:tcPr>
          <w:p w:rsidR="00FE63C6" w:rsidRDefault="00CB42AF">
            <w:pPr>
              <w:spacing w:after="0" w:line="240" w:lineRule="auto"/>
              <w:jc w:val="right"/>
            </w:pPr>
            <w:r>
              <w:rPr>
                <w:rFonts w:ascii="Times New Roman" w:hAnsi="Times New Roman" w:cs="Times New Roman"/>
                <w:sz w:val="18"/>
              </w:rPr>
              <w:t>8.319.770</w:t>
            </w:r>
          </w:p>
        </w:tc>
        <w:tc>
          <w:tcPr>
            <w:tcW w:w="800" w:type="pct"/>
            <w:vAlign w:val="bottom"/>
          </w:tcPr>
          <w:p w:rsidR="00FE63C6" w:rsidRDefault="00CB42AF">
            <w:pPr>
              <w:spacing w:after="0" w:line="240" w:lineRule="auto"/>
              <w:jc w:val="right"/>
            </w:pPr>
            <w:r>
              <w:rPr>
                <w:rFonts w:ascii="Times New Roman" w:hAnsi="Times New Roman" w:cs="Times New Roman"/>
                <w:sz w:val="18"/>
              </w:rPr>
              <w:t>100,0</w:t>
            </w:r>
          </w:p>
        </w:tc>
      </w:tr>
      <w:tr w:rsidR="00FE63C6">
        <w:tc>
          <w:tcPr>
            <w:tcW w:w="2500" w:type="pct"/>
            <w:vAlign w:val="bottom"/>
          </w:tcPr>
          <w:p w:rsidR="00FE63C6" w:rsidRDefault="00CB42AF">
            <w:pPr>
              <w:spacing w:after="0" w:line="240" w:lineRule="auto"/>
            </w:pPr>
            <w:r>
              <w:rPr>
                <w:rFonts w:ascii="Times New Roman" w:hAnsi="Times New Roman" w:cs="Times New Roman"/>
                <w:sz w:val="18"/>
              </w:rPr>
              <w:t>PRIJENOS SREDSTAVA U SLJEDEĆU GODINU</w:t>
            </w:r>
          </w:p>
        </w:tc>
        <w:tc>
          <w:tcPr>
            <w:tcW w:w="1000" w:type="pct"/>
            <w:vAlign w:val="bottom"/>
          </w:tcPr>
          <w:p w:rsidR="00FE63C6" w:rsidRDefault="00CB42AF">
            <w:pPr>
              <w:spacing w:after="0" w:line="240" w:lineRule="auto"/>
              <w:jc w:val="right"/>
            </w:pPr>
            <w:r>
              <w:rPr>
                <w:rFonts w:ascii="Times New Roman" w:hAnsi="Times New Roman" w:cs="Times New Roman"/>
                <w:sz w:val="18"/>
              </w:rPr>
              <w:t>0</w:t>
            </w:r>
          </w:p>
        </w:tc>
        <w:tc>
          <w:tcPr>
            <w:tcW w:w="800" w:type="pct"/>
            <w:vAlign w:val="bottom"/>
          </w:tcPr>
          <w:p w:rsidR="00FE63C6" w:rsidRDefault="00CB42AF">
            <w:pPr>
              <w:spacing w:after="0" w:line="240" w:lineRule="auto"/>
              <w:jc w:val="right"/>
            </w:pPr>
            <w:r>
              <w:rPr>
                <w:rFonts w:ascii="Times New Roman" w:hAnsi="Times New Roman" w:cs="Times New Roman"/>
                <w:sz w:val="18"/>
              </w:rPr>
              <w:t>-5.525.652</w:t>
            </w:r>
          </w:p>
        </w:tc>
        <w:tc>
          <w:tcPr>
            <w:tcW w:w="800" w:type="pct"/>
            <w:vAlign w:val="bottom"/>
          </w:tcPr>
          <w:p w:rsidR="00FE63C6" w:rsidRDefault="00FE63C6">
            <w:pPr>
              <w:spacing w:after="0" w:line="240" w:lineRule="auto"/>
              <w:jc w:val="right"/>
            </w:pPr>
          </w:p>
        </w:tc>
      </w:tr>
      <w:tr w:rsidR="00FE63C6">
        <w:tc>
          <w:tcPr>
            <w:tcW w:w="2500" w:type="pct"/>
            <w:vAlign w:val="bottom"/>
          </w:tcPr>
          <w:p w:rsidR="00FE63C6" w:rsidRDefault="00CB42AF">
            <w:pPr>
              <w:spacing w:after="0" w:line="240" w:lineRule="auto"/>
            </w:pPr>
            <w:r>
              <w:rPr>
                <w:rFonts w:ascii="Times New Roman" w:hAnsi="Times New Roman" w:cs="Times New Roman"/>
                <w:sz w:val="18"/>
              </w:rPr>
              <w:t>NETO FINANCIRANJE</w:t>
            </w:r>
          </w:p>
        </w:tc>
        <w:tc>
          <w:tcPr>
            <w:tcW w:w="1000" w:type="pct"/>
            <w:vAlign w:val="bottom"/>
          </w:tcPr>
          <w:p w:rsidR="00FE63C6" w:rsidRDefault="00CB42AF">
            <w:pPr>
              <w:spacing w:after="0" w:line="240" w:lineRule="auto"/>
              <w:jc w:val="right"/>
            </w:pPr>
            <w:r>
              <w:rPr>
                <w:rFonts w:ascii="Times New Roman" w:hAnsi="Times New Roman" w:cs="Times New Roman"/>
                <w:sz w:val="18"/>
              </w:rPr>
              <w:t>107.515.344</w:t>
            </w:r>
          </w:p>
        </w:tc>
        <w:tc>
          <w:tcPr>
            <w:tcW w:w="800" w:type="pct"/>
            <w:vAlign w:val="bottom"/>
          </w:tcPr>
          <w:p w:rsidR="00FE63C6" w:rsidRDefault="00CB42AF">
            <w:pPr>
              <w:spacing w:after="0" w:line="240" w:lineRule="auto"/>
              <w:jc w:val="right"/>
            </w:pPr>
            <w:r>
              <w:rPr>
                <w:rFonts w:ascii="Times New Roman" w:hAnsi="Times New Roman" w:cs="Times New Roman"/>
                <w:sz w:val="18"/>
              </w:rPr>
              <w:t>101.989.692</w:t>
            </w:r>
          </w:p>
        </w:tc>
        <w:tc>
          <w:tcPr>
            <w:tcW w:w="800" w:type="pct"/>
            <w:vAlign w:val="bottom"/>
          </w:tcPr>
          <w:p w:rsidR="00FE63C6" w:rsidRDefault="00CB42AF">
            <w:pPr>
              <w:spacing w:after="0" w:line="240" w:lineRule="auto"/>
              <w:jc w:val="right"/>
            </w:pPr>
            <w:r>
              <w:rPr>
                <w:rFonts w:ascii="Times New Roman" w:hAnsi="Times New Roman" w:cs="Times New Roman"/>
                <w:sz w:val="18"/>
              </w:rPr>
              <w:t>94,9</w:t>
            </w:r>
          </w:p>
        </w:tc>
      </w:tr>
      <w:tr w:rsidR="00FE63C6">
        <w:tc>
          <w:tcPr>
            <w:tcW w:w="2500" w:type="pct"/>
            <w:vAlign w:val="bottom"/>
          </w:tcPr>
          <w:p w:rsidR="00FE63C6" w:rsidRDefault="00CB42AF">
            <w:pPr>
              <w:spacing w:after="0" w:line="240" w:lineRule="auto"/>
            </w:pPr>
            <w:r>
              <w:rPr>
                <w:rFonts w:ascii="Times New Roman" w:hAnsi="Times New Roman" w:cs="Times New Roman"/>
                <w:b/>
                <w:sz w:val="18"/>
              </w:rPr>
              <w:t>VIŠAK/MANJAK + NETO FINANCIRANJE</w:t>
            </w:r>
          </w:p>
        </w:tc>
        <w:tc>
          <w:tcPr>
            <w:tcW w:w="1000" w:type="pct"/>
            <w:vAlign w:val="bottom"/>
          </w:tcPr>
          <w:p w:rsidR="00FE63C6" w:rsidRDefault="00CB42AF">
            <w:pPr>
              <w:spacing w:after="0" w:line="240" w:lineRule="auto"/>
              <w:jc w:val="right"/>
            </w:pPr>
            <w:r>
              <w:rPr>
                <w:rFonts w:ascii="Times New Roman" w:hAnsi="Times New Roman" w:cs="Times New Roman"/>
                <w:b/>
                <w:sz w:val="18"/>
              </w:rPr>
              <w:t>0</w:t>
            </w:r>
          </w:p>
        </w:tc>
        <w:tc>
          <w:tcPr>
            <w:tcW w:w="800" w:type="pct"/>
            <w:vAlign w:val="bottom"/>
          </w:tcPr>
          <w:p w:rsidR="00FE63C6" w:rsidRDefault="00CB42AF">
            <w:pPr>
              <w:spacing w:after="0" w:line="240" w:lineRule="auto"/>
              <w:jc w:val="right"/>
            </w:pPr>
            <w:r>
              <w:rPr>
                <w:rFonts w:ascii="Times New Roman" w:hAnsi="Times New Roman" w:cs="Times New Roman"/>
                <w:b/>
                <w:sz w:val="18"/>
              </w:rPr>
              <w:t>0</w:t>
            </w:r>
          </w:p>
        </w:tc>
        <w:tc>
          <w:tcPr>
            <w:tcW w:w="800" w:type="pct"/>
            <w:vAlign w:val="bottom"/>
          </w:tcPr>
          <w:p w:rsidR="00FE63C6" w:rsidRDefault="00FE63C6">
            <w:pPr>
              <w:spacing w:after="0" w:line="240" w:lineRule="auto"/>
              <w:jc w:val="right"/>
            </w:pPr>
          </w:p>
        </w:tc>
      </w:tr>
    </w:tbl>
    <w:p w:rsidR="00FE63C6" w:rsidRDefault="00FE63C6">
      <w:pPr>
        <w:spacing w:after="0" w:line="240" w:lineRule="auto"/>
      </w:pPr>
    </w:p>
    <w:p w:rsidR="00107552" w:rsidRDefault="00CB42AF">
      <w:pPr>
        <w:spacing w:line="240" w:lineRule="auto"/>
        <w:jc w:val="both"/>
        <w:rPr>
          <w:rFonts w:ascii="Times New Roman" w:hAnsi="Times New Roman" w:cs="Times New Roman"/>
          <w:sz w:val="24"/>
        </w:rPr>
      </w:pPr>
      <w:r>
        <w:rPr>
          <w:rFonts w:ascii="Times New Roman" w:hAnsi="Times New Roman" w:cs="Times New Roman"/>
          <w:sz w:val="24"/>
        </w:rPr>
        <w:t>Kroz račun financiranja evidentirano je ukupno 128.633.906,00 EUR primitaka po osnovi zaduživanja od kreditora Privredna banka Zagreb d.d. sukladno potrebi osiguranja dodatnog izvora financiranja za pokriće rashoda sukladno Financijskom planu za 2025. godinu. Zaduživanje je provedeno uz suglasnost Vlade Republike Hrvatske.</w:t>
      </w:r>
      <w:r w:rsidR="00107552">
        <w:rPr>
          <w:rFonts w:ascii="Times New Roman" w:hAnsi="Times New Roman" w:cs="Times New Roman"/>
          <w:sz w:val="24"/>
        </w:rPr>
        <w:t xml:space="preserve"> </w:t>
      </w:r>
    </w:p>
    <w:p w:rsidR="00FE63C6" w:rsidRDefault="00CB42AF">
      <w:pPr>
        <w:spacing w:line="240" w:lineRule="auto"/>
        <w:jc w:val="both"/>
      </w:pPr>
      <w:r>
        <w:rPr>
          <w:rFonts w:ascii="Times New Roman" w:hAnsi="Times New Roman" w:cs="Times New Roman"/>
          <w:sz w:val="24"/>
        </w:rPr>
        <w:t xml:space="preserve">U izvještajnom razdoblju evidentirano je 29.438.331,58 EUR izdataka za otplate glavnica po dugoročnim kreditima. Ministarstvu financija je izvršeno plaćanje za otplatu glavnica EIB i CEB  ukupno 6.105.138,88 EUR. HBOR-u je otplaćeno 3.185.343,44 EUR glavnice, a Erste &amp; </w:t>
      </w:r>
      <w:r w:rsidR="005F4959">
        <w:rPr>
          <w:rFonts w:ascii="Times New Roman" w:hAnsi="Times New Roman" w:cs="Times New Roman"/>
          <w:sz w:val="24"/>
        </w:rPr>
        <w:t>Steiermaerkische</w:t>
      </w:r>
      <w:r>
        <w:rPr>
          <w:rFonts w:ascii="Times New Roman" w:hAnsi="Times New Roman" w:cs="Times New Roman"/>
          <w:sz w:val="24"/>
        </w:rPr>
        <w:t xml:space="preserve"> banci je otplać</w:t>
      </w:r>
      <w:r w:rsidR="00107552">
        <w:rPr>
          <w:rFonts w:ascii="Times New Roman" w:hAnsi="Times New Roman" w:cs="Times New Roman"/>
          <w:sz w:val="24"/>
        </w:rPr>
        <w:t>eno 20.147.849,26 EUR glavnice.</w:t>
      </w:r>
    </w:p>
    <w:p w:rsidR="00FE63C6" w:rsidRDefault="00CB42AF">
      <w:pPr>
        <w:spacing w:line="360" w:lineRule="auto"/>
      </w:pPr>
      <w:r>
        <w:rPr>
          <w:rFonts w:ascii="Times New Roman" w:hAnsi="Times New Roman" w:cs="Times New Roman"/>
          <w:b/>
          <w:sz w:val="24"/>
          <w:u w:val="single"/>
        </w:rPr>
        <w:br/>
        <w:t>PRIJENOS SREDSTAVA</w:t>
      </w:r>
    </w:p>
    <w:p w:rsidR="003851E3" w:rsidRDefault="00CB42AF">
      <w:pPr>
        <w:spacing w:line="240" w:lineRule="auto"/>
        <w:jc w:val="both"/>
        <w:rPr>
          <w:rFonts w:ascii="Times New Roman" w:hAnsi="Times New Roman" w:cs="Times New Roman"/>
          <w:sz w:val="24"/>
        </w:rPr>
      </w:pPr>
      <w:r>
        <w:rPr>
          <w:rFonts w:ascii="Times New Roman" w:hAnsi="Times New Roman" w:cs="Times New Roman"/>
          <w:sz w:val="24"/>
        </w:rPr>
        <w:t>Manjak prihoda i primitaka za navedeno razdoblje iznosi 2.794.117,63 EUR. Prijenos sredstava iz prethodne godine iznosi 8.319.769,93 EUR. Hrvatske vode su u izvještajnom razdoblju ostvarile višak s izvora vlastitih prihoda u iznosu </w:t>
      </w:r>
      <w:r w:rsidR="008025E6">
        <w:rPr>
          <w:rFonts w:ascii="Times New Roman" w:hAnsi="Times New Roman" w:cs="Times New Roman"/>
          <w:sz w:val="24"/>
        </w:rPr>
        <w:t xml:space="preserve">od </w:t>
      </w:r>
      <w:r>
        <w:rPr>
          <w:rFonts w:ascii="Times New Roman" w:hAnsi="Times New Roman" w:cs="Times New Roman"/>
          <w:sz w:val="24"/>
        </w:rPr>
        <w:t>5.525.652,30 EUR koji je raspoloživ</w:t>
      </w:r>
      <w:r w:rsidR="003851E3">
        <w:rPr>
          <w:rFonts w:ascii="Times New Roman" w:hAnsi="Times New Roman" w:cs="Times New Roman"/>
          <w:sz w:val="24"/>
        </w:rPr>
        <w:t xml:space="preserve"> za korištenje u 2026. godini.</w:t>
      </w:r>
    </w:p>
    <w:p w:rsidR="003851E3" w:rsidRDefault="00CB42AF">
      <w:pPr>
        <w:spacing w:line="240" w:lineRule="auto"/>
        <w:jc w:val="both"/>
        <w:rPr>
          <w:rFonts w:ascii="Times New Roman" w:hAnsi="Times New Roman" w:cs="Times New Roman"/>
          <w:sz w:val="24"/>
        </w:rPr>
      </w:pPr>
      <w:r>
        <w:rPr>
          <w:rFonts w:ascii="Times New Roman" w:hAnsi="Times New Roman" w:cs="Times New Roman"/>
          <w:b/>
          <w:sz w:val="24"/>
        </w:rPr>
        <w:t>Stanje novčanih sredstava na računu:</w:t>
      </w:r>
    </w:p>
    <w:p w:rsidR="003851E3" w:rsidRPr="003851E3" w:rsidRDefault="00CB42AF" w:rsidP="003851E3">
      <w:pPr>
        <w:pStyle w:val="Odlomakpopisa"/>
        <w:numPr>
          <w:ilvl w:val="0"/>
          <w:numId w:val="2"/>
        </w:numPr>
        <w:spacing w:line="240" w:lineRule="auto"/>
        <w:jc w:val="both"/>
        <w:rPr>
          <w:rFonts w:ascii="Times New Roman" w:hAnsi="Times New Roman" w:cs="Times New Roman"/>
          <w:sz w:val="24"/>
        </w:rPr>
      </w:pPr>
      <w:r w:rsidRPr="003851E3">
        <w:rPr>
          <w:rFonts w:ascii="Times New Roman" w:hAnsi="Times New Roman" w:cs="Times New Roman"/>
          <w:sz w:val="24"/>
        </w:rPr>
        <w:t>na dan 1.1.2</w:t>
      </w:r>
      <w:r w:rsidR="003851E3" w:rsidRPr="003851E3">
        <w:rPr>
          <w:rFonts w:ascii="Times New Roman" w:hAnsi="Times New Roman" w:cs="Times New Roman"/>
          <w:sz w:val="24"/>
        </w:rPr>
        <w:t>025. iznosi 22.952.576,63 EUR</w:t>
      </w:r>
    </w:p>
    <w:p w:rsidR="00FE63C6" w:rsidRPr="003851E3" w:rsidRDefault="00CB42AF" w:rsidP="003851E3">
      <w:pPr>
        <w:pStyle w:val="Odlomakpopisa"/>
        <w:numPr>
          <w:ilvl w:val="0"/>
          <w:numId w:val="2"/>
        </w:numPr>
        <w:spacing w:line="240" w:lineRule="auto"/>
        <w:jc w:val="both"/>
        <w:rPr>
          <w:rFonts w:ascii="Times New Roman" w:hAnsi="Times New Roman" w:cs="Times New Roman"/>
          <w:sz w:val="24"/>
        </w:rPr>
      </w:pPr>
      <w:r w:rsidRPr="003851E3">
        <w:rPr>
          <w:rFonts w:ascii="Times New Roman" w:hAnsi="Times New Roman" w:cs="Times New Roman"/>
          <w:sz w:val="24"/>
        </w:rPr>
        <w:t>na dan 31.12.</w:t>
      </w:r>
      <w:r w:rsidR="003851E3" w:rsidRPr="003851E3">
        <w:rPr>
          <w:rFonts w:ascii="Times New Roman" w:hAnsi="Times New Roman" w:cs="Times New Roman"/>
          <w:sz w:val="24"/>
        </w:rPr>
        <w:t>2025. iznosi  25.578.489,98 EU</w:t>
      </w:r>
    </w:p>
    <w:p w:rsidR="00FE63C6" w:rsidRDefault="00CB42AF">
      <w:pPr>
        <w:spacing w:line="360" w:lineRule="auto"/>
      </w:pPr>
      <w:r>
        <w:rPr>
          <w:rFonts w:ascii="Times New Roman" w:hAnsi="Times New Roman" w:cs="Times New Roman"/>
          <w:b/>
          <w:sz w:val="24"/>
          <w:u w:val="single"/>
        </w:rPr>
        <w:br/>
        <w:t>POSEBNI DIO</w:t>
      </w:r>
    </w:p>
    <w:p w:rsidR="00FE63C6" w:rsidRDefault="00CB42AF">
      <w:pPr>
        <w:spacing w:line="240" w:lineRule="auto"/>
      </w:pPr>
      <w:r>
        <w:rPr>
          <w:rFonts w:ascii="Times New Roman" w:hAnsi="Times New Roman" w:cs="Times New Roman"/>
          <w:b/>
          <w:u w:val="single"/>
        </w:rPr>
        <w:br/>
        <w:t>1000 ADMINISTRATIVNO UPRAVLJANJE I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1000</w:t>
            </w:r>
          </w:p>
        </w:tc>
        <w:tc>
          <w:tcPr>
            <w:tcW w:w="690" w:type="pct"/>
            <w:vAlign w:val="bottom"/>
          </w:tcPr>
          <w:p w:rsidR="00FE63C6" w:rsidRDefault="00CB42AF">
            <w:pPr>
              <w:spacing w:after="0" w:line="240" w:lineRule="auto"/>
              <w:jc w:val="right"/>
            </w:pPr>
            <w:r>
              <w:rPr>
                <w:rFonts w:ascii="Times New Roman" w:hAnsi="Times New Roman" w:cs="Times New Roman"/>
                <w:sz w:val="18"/>
              </w:rPr>
              <w:t>49.000.434</w:t>
            </w:r>
          </w:p>
        </w:tc>
        <w:tc>
          <w:tcPr>
            <w:tcW w:w="690" w:type="pct"/>
            <w:vAlign w:val="bottom"/>
          </w:tcPr>
          <w:p w:rsidR="00FE63C6" w:rsidRDefault="00CB42AF">
            <w:pPr>
              <w:spacing w:after="0" w:line="240" w:lineRule="auto"/>
              <w:jc w:val="right"/>
            </w:pPr>
            <w:r>
              <w:rPr>
                <w:rFonts w:ascii="Times New Roman" w:hAnsi="Times New Roman" w:cs="Times New Roman"/>
                <w:sz w:val="18"/>
              </w:rPr>
              <w:t>54.187.981</w:t>
            </w:r>
          </w:p>
        </w:tc>
        <w:tc>
          <w:tcPr>
            <w:tcW w:w="690" w:type="pct"/>
            <w:vAlign w:val="bottom"/>
          </w:tcPr>
          <w:p w:rsidR="00FE63C6" w:rsidRDefault="00CB42AF">
            <w:pPr>
              <w:spacing w:after="0" w:line="240" w:lineRule="auto"/>
              <w:jc w:val="right"/>
            </w:pPr>
            <w:r>
              <w:rPr>
                <w:rFonts w:ascii="Times New Roman" w:hAnsi="Times New Roman" w:cs="Times New Roman"/>
                <w:sz w:val="18"/>
              </w:rPr>
              <w:t>51.066.442</w:t>
            </w:r>
          </w:p>
        </w:tc>
        <w:tc>
          <w:tcPr>
            <w:tcW w:w="690" w:type="pct"/>
            <w:vAlign w:val="bottom"/>
          </w:tcPr>
          <w:p w:rsidR="00FE63C6" w:rsidRDefault="00CB42AF">
            <w:pPr>
              <w:spacing w:after="0" w:line="240" w:lineRule="auto"/>
              <w:jc w:val="right"/>
            </w:pPr>
            <w:r>
              <w:rPr>
                <w:rFonts w:ascii="Times New Roman" w:hAnsi="Times New Roman" w:cs="Times New Roman"/>
                <w:sz w:val="18"/>
              </w:rPr>
              <w:t>104,2</w:t>
            </w:r>
          </w:p>
        </w:tc>
        <w:tc>
          <w:tcPr>
            <w:tcW w:w="690" w:type="pct"/>
            <w:vAlign w:val="bottom"/>
          </w:tcPr>
          <w:p w:rsidR="00FE63C6" w:rsidRDefault="00CB42AF">
            <w:pPr>
              <w:spacing w:after="0" w:line="240" w:lineRule="auto"/>
              <w:jc w:val="right"/>
            </w:pPr>
            <w:r>
              <w:rPr>
                <w:rFonts w:ascii="Times New Roman" w:hAnsi="Times New Roman" w:cs="Times New Roman"/>
                <w:sz w:val="18"/>
              </w:rPr>
              <w:t>94,2</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 xml:space="preserve">Program 1000 - Administrativno upravljanje i opremanje izvršen je ukupno s iznosom </w:t>
      </w:r>
      <w:r w:rsidR="00A40505">
        <w:rPr>
          <w:rFonts w:ascii="Times New Roman" w:hAnsi="Times New Roman" w:cs="Times New Roman"/>
          <w:sz w:val="24"/>
        </w:rPr>
        <w:t xml:space="preserve">od </w:t>
      </w:r>
      <w:r>
        <w:rPr>
          <w:rFonts w:ascii="Times New Roman" w:hAnsi="Times New Roman" w:cs="Times New Roman"/>
          <w:sz w:val="24"/>
        </w:rPr>
        <w:t>51.066.441,93 EUR, odnosno 94,24% u odnosu na plan.</w:t>
      </w:r>
    </w:p>
    <w:p w:rsidR="00FE63C6" w:rsidRDefault="00CB42AF">
      <w:pPr>
        <w:spacing w:line="240" w:lineRule="auto"/>
      </w:pPr>
      <w:r>
        <w:rPr>
          <w:rFonts w:ascii="Times New Roman" w:hAnsi="Times New Roman" w:cs="Times New Roman"/>
          <w:b/>
          <w:sz w:val="24"/>
        </w:rPr>
        <w:t xml:space="preserve">Cilj 1: </w:t>
      </w:r>
      <w:r>
        <w:rPr>
          <w:rFonts w:ascii="Times New Roman" w:hAnsi="Times New Roman" w:cs="Times New Roman"/>
          <w:sz w:val="24"/>
          <w:u w:val="single"/>
        </w:rPr>
        <w:t>Ojačati učinkovitost poslovanja Hrvatskih voda kroz optimizaciju rashoda poslovanja te ulaganjima u opremanje, informatizaciju i poslovne zgrade</w:t>
      </w:r>
    </w:p>
    <w:p w:rsidR="00FE63C6" w:rsidRDefault="00CB42AF">
      <w:pPr>
        <w:spacing w:line="240" w:lineRule="auto"/>
      </w:pPr>
      <w:r>
        <w:rPr>
          <w:rFonts w:ascii="Times New Roman" w:hAnsi="Times New Roman" w:cs="Times New Roman"/>
          <w:b/>
          <w:sz w:val="24"/>
          <w:u w:val="single"/>
        </w:rPr>
        <w:br/>
        <w:t>Opis provedbe cilja programa</w:t>
      </w:r>
    </w:p>
    <w:p w:rsidR="00A40505" w:rsidRDefault="00CB42AF">
      <w:pPr>
        <w:spacing w:line="240" w:lineRule="auto"/>
        <w:jc w:val="both"/>
        <w:rPr>
          <w:rFonts w:ascii="Times New Roman" w:hAnsi="Times New Roman" w:cs="Times New Roman"/>
          <w:sz w:val="24"/>
        </w:rPr>
      </w:pPr>
      <w:r>
        <w:rPr>
          <w:rFonts w:ascii="Times New Roman" w:hAnsi="Times New Roman" w:cs="Times New Roman"/>
          <w:sz w:val="24"/>
        </w:rPr>
        <w:t>Ovaj cilj se definira i realizira kroz obuku djelatnika uz korištenje nadograđenih sustava i nove opreme čime se očekuje postići smanjenje vremena potrebnog za izvršenje radnih zadataka. Realizacija ovog cilja se definira kroz smanjenje vremena (u satima) potrebno za izvršenje radnog zadatka. Polazna vrijednost je 2,5 sata, dok ciljana vrijednost iznosi 2 sata te ostvarena vrijednost iznosi 2 sata za 2025. godinu.</w:t>
      </w:r>
    </w:p>
    <w:p w:rsidR="00B874CB" w:rsidRPr="00B874CB" w:rsidRDefault="00B874CB">
      <w:pPr>
        <w:spacing w:line="240" w:lineRule="auto"/>
        <w:jc w:val="both"/>
        <w:rPr>
          <w:rFonts w:ascii="Times New Roman" w:hAnsi="Times New Roman" w:cs="Times New Roman"/>
          <w:sz w:val="10"/>
        </w:rPr>
      </w:pPr>
    </w:p>
    <w:p w:rsidR="00FE63C6" w:rsidRDefault="00CB42AF">
      <w:pPr>
        <w:spacing w:line="240" w:lineRule="auto"/>
      </w:pPr>
      <w:r>
        <w:rPr>
          <w:rFonts w:ascii="Times New Roman" w:hAnsi="Times New Roman" w:cs="Times New Roman"/>
          <w:b/>
          <w:sz w:val="24"/>
        </w:rPr>
        <w:t xml:space="preserve">Cilj 2: </w:t>
      </w:r>
      <w:r>
        <w:rPr>
          <w:rFonts w:ascii="Times New Roman" w:hAnsi="Times New Roman" w:cs="Times New Roman"/>
          <w:sz w:val="24"/>
          <w:u w:val="single"/>
        </w:rPr>
        <w:t>Obrazovanje, osposobljavanje i usavršavanje djelatnika u skladu s potrebama poslodavca</w:t>
      </w:r>
    </w:p>
    <w:p w:rsidR="00FE63C6" w:rsidRDefault="00CB42AF">
      <w:pPr>
        <w:spacing w:line="240" w:lineRule="auto"/>
      </w:pPr>
      <w:r>
        <w:rPr>
          <w:rFonts w:ascii="Times New Roman" w:hAnsi="Times New Roman" w:cs="Times New Roman"/>
          <w:b/>
          <w:sz w:val="24"/>
          <w:u w:val="single"/>
        </w:rPr>
        <w:t>Opis provedbe cilja programa</w:t>
      </w:r>
    </w:p>
    <w:p w:rsidR="00FE63C6" w:rsidRDefault="00CB42AF">
      <w:pPr>
        <w:spacing w:line="240" w:lineRule="auto"/>
        <w:jc w:val="both"/>
        <w:rPr>
          <w:rFonts w:ascii="Times New Roman" w:hAnsi="Times New Roman" w:cs="Times New Roman"/>
          <w:sz w:val="24"/>
        </w:rPr>
      </w:pPr>
      <w:r>
        <w:rPr>
          <w:rFonts w:ascii="Times New Roman" w:hAnsi="Times New Roman" w:cs="Times New Roman"/>
          <w:sz w:val="24"/>
        </w:rPr>
        <w:t>Ovaj cilj se definira i realizira kroz omogućavanje zaposlenicima pohađanje novih izobrazbi. Realizacija ovog cilja se definira kroz povećanje broja provedenih izobrazbi po zaposleniku. Polazna vrijednost je 2 edukacije po zaposleniku, dok ciljana vrijednost iznosi 2 edukacije te ostvarena vrijednost izno</w:t>
      </w:r>
      <w:r w:rsidR="005021F9">
        <w:rPr>
          <w:rFonts w:ascii="Times New Roman" w:hAnsi="Times New Roman" w:cs="Times New Roman"/>
          <w:sz w:val="24"/>
        </w:rPr>
        <w:t>si 2 edukacije za 2025. godinu.</w:t>
      </w:r>
    </w:p>
    <w:p w:rsidR="005021F9" w:rsidRPr="005021F9" w:rsidRDefault="005021F9">
      <w:pPr>
        <w:spacing w:line="240" w:lineRule="auto"/>
        <w:jc w:val="both"/>
        <w:rPr>
          <w:sz w:val="8"/>
        </w:rPr>
      </w:pPr>
    </w:p>
    <w:p w:rsidR="00FE63C6" w:rsidRDefault="00CB42AF">
      <w:pPr>
        <w:spacing w:line="240" w:lineRule="auto"/>
      </w:pPr>
      <w:r>
        <w:rPr>
          <w:rFonts w:ascii="Times New Roman" w:hAnsi="Times New Roman" w:cs="Times New Roman"/>
          <w:b/>
          <w:sz w:val="24"/>
        </w:rPr>
        <w:t xml:space="preserve">Cilj 3: </w:t>
      </w:r>
      <w:r>
        <w:rPr>
          <w:rFonts w:ascii="Times New Roman" w:hAnsi="Times New Roman" w:cs="Times New Roman"/>
          <w:sz w:val="24"/>
          <w:u w:val="single"/>
        </w:rPr>
        <w:t>Objava dokumenata i informacija o trošenju sredstava sukladno Zakonu o proračunu</w:t>
      </w:r>
    </w:p>
    <w:p w:rsidR="00FE63C6" w:rsidRDefault="00CB42AF">
      <w:pPr>
        <w:spacing w:line="240" w:lineRule="auto"/>
      </w:pPr>
      <w:r>
        <w:rPr>
          <w:rFonts w:ascii="Times New Roman" w:hAnsi="Times New Roman" w:cs="Times New Roman"/>
          <w:b/>
          <w:sz w:val="24"/>
          <w:u w:val="single"/>
        </w:rPr>
        <w:br/>
        <w:t>Opis provedbe cilja programa</w:t>
      </w:r>
    </w:p>
    <w:p w:rsidR="00FE63C6" w:rsidRDefault="00CB42AF">
      <w:pPr>
        <w:spacing w:line="240" w:lineRule="auto"/>
        <w:jc w:val="both"/>
      </w:pPr>
      <w:r>
        <w:rPr>
          <w:rFonts w:ascii="Times New Roman" w:hAnsi="Times New Roman" w:cs="Times New Roman"/>
          <w:sz w:val="24"/>
        </w:rPr>
        <w:t>Ovaj cilj se definira i realizira kroz transparentnu objavu proračunskih dokumenata. Realizacija ovog cilja se definira kroz održivost transparentnosti proračunskog sustava. Polazna vrijednost je 100%, dok ciljana vrijednost iznosi 100% te ostvarena vrijednost iznosi 100% za 2025. godinu.</w:t>
      </w:r>
    </w:p>
    <w:p w:rsidR="00FE63C6" w:rsidRDefault="00CB42AF">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9"/>
        <w:gridCol w:w="1230"/>
        <w:gridCol w:w="1153"/>
        <w:gridCol w:w="1153"/>
        <w:gridCol w:w="1153"/>
        <w:gridCol w:w="1153"/>
        <w:gridCol w:w="1153"/>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Smanjenje vremena (u satima) potrebno za izvršenje radnog zadatka</w:t>
            </w:r>
          </w:p>
        </w:tc>
        <w:tc>
          <w:tcPr>
            <w:tcW w:w="550" w:type="pct"/>
            <w:vAlign w:val="center"/>
          </w:tcPr>
          <w:p w:rsidR="00FE63C6" w:rsidRDefault="00CB42AF">
            <w:pPr>
              <w:spacing w:after="0" w:line="240" w:lineRule="auto"/>
              <w:jc w:val="center"/>
            </w:pPr>
            <w:r>
              <w:rPr>
                <w:rFonts w:ascii="Times New Roman" w:hAnsi="Times New Roman" w:cs="Times New Roman"/>
                <w:sz w:val="18"/>
              </w:rPr>
              <w:t>Kroz obuku djelatnika uz korištenje nadograđenih sustava i nove opreme očekuje se postići smanjenje vremena potrebnog za izvršenje radnih zadataka</w:t>
            </w:r>
          </w:p>
        </w:tc>
        <w:tc>
          <w:tcPr>
            <w:tcW w:w="550" w:type="pct"/>
            <w:vAlign w:val="center"/>
          </w:tcPr>
          <w:p w:rsidR="00FE63C6" w:rsidRDefault="00CB42AF">
            <w:pPr>
              <w:spacing w:after="0" w:line="240" w:lineRule="auto"/>
              <w:jc w:val="center"/>
            </w:pPr>
            <w:r>
              <w:rPr>
                <w:rFonts w:ascii="Times New Roman" w:hAnsi="Times New Roman" w:cs="Times New Roman"/>
                <w:sz w:val="18"/>
              </w:rPr>
              <w:t>Broj sati</w:t>
            </w:r>
          </w:p>
        </w:tc>
        <w:tc>
          <w:tcPr>
            <w:tcW w:w="550" w:type="pct"/>
            <w:vAlign w:val="center"/>
          </w:tcPr>
          <w:p w:rsidR="00FE63C6" w:rsidRDefault="00CB42AF">
            <w:pPr>
              <w:spacing w:after="0" w:line="240" w:lineRule="auto"/>
              <w:jc w:val="right"/>
            </w:pPr>
            <w:r>
              <w:rPr>
                <w:rFonts w:ascii="Times New Roman" w:hAnsi="Times New Roman" w:cs="Times New Roman"/>
                <w:sz w:val="18"/>
              </w:rPr>
              <w:t>2,5</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Povećanje broja provedenih izobrazbi po zaposleniku</w:t>
            </w:r>
          </w:p>
        </w:tc>
        <w:tc>
          <w:tcPr>
            <w:tcW w:w="550" w:type="pct"/>
            <w:vAlign w:val="center"/>
          </w:tcPr>
          <w:p w:rsidR="00FE63C6" w:rsidRDefault="00CB42AF">
            <w:pPr>
              <w:spacing w:after="0" w:line="240" w:lineRule="auto"/>
              <w:jc w:val="center"/>
            </w:pPr>
            <w:r>
              <w:rPr>
                <w:rFonts w:ascii="Times New Roman" w:hAnsi="Times New Roman" w:cs="Times New Roman"/>
                <w:sz w:val="18"/>
              </w:rPr>
              <w:t>Omogućiti zaposlenicima pohađanje novih izobrazbi</w:t>
            </w:r>
          </w:p>
        </w:tc>
        <w:tc>
          <w:tcPr>
            <w:tcW w:w="550" w:type="pct"/>
            <w:vAlign w:val="center"/>
          </w:tcPr>
          <w:p w:rsidR="00FE63C6" w:rsidRDefault="00CB42AF">
            <w:pPr>
              <w:spacing w:after="0" w:line="240" w:lineRule="auto"/>
              <w:jc w:val="center"/>
            </w:pPr>
            <w:r>
              <w:rPr>
                <w:rFonts w:ascii="Times New Roman" w:hAnsi="Times New Roman" w:cs="Times New Roman"/>
                <w:sz w:val="18"/>
              </w:rPr>
              <w:t>Broj edukacija po zaposleniku</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Održivost transparentnosti proračunskog sustava</w:t>
            </w:r>
          </w:p>
        </w:tc>
        <w:tc>
          <w:tcPr>
            <w:tcW w:w="550" w:type="pct"/>
            <w:vAlign w:val="center"/>
          </w:tcPr>
          <w:p w:rsidR="00FE63C6" w:rsidRDefault="00CB42AF">
            <w:pPr>
              <w:spacing w:after="0" w:line="240" w:lineRule="auto"/>
              <w:jc w:val="center"/>
            </w:pPr>
            <w:r>
              <w:rPr>
                <w:rFonts w:ascii="Times New Roman" w:hAnsi="Times New Roman" w:cs="Times New Roman"/>
                <w:sz w:val="18"/>
              </w:rPr>
              <w:t>Transparentna objava proračunskih dokumenata</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 xml:space="preserve">A100000 ADMINISTRACIJA I UPRAVLJANJE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A100000</w:t>
            </w:r>
          </w:p>
        </w:tc>
        <w:tc>
          <w:tcPr>
            <w:tcW w:w="690" w:type="pct"/>
            <w:vAlign w:val="bottom"/>
          </w:tcPr>
          <w:p w:rsidR="00FE63C6" w:rsidRDefault="00CB42AF">
            <w:pPr>
              <w:spacing w:after="0" w:line="240" w:lineRule="auto"/>
              <w:jc w:val="right"/>
            </w:pPr>
            <w:r>
              <w:rPr>
                <w:rFonts w:ascii="Times New Roman" w:hAnsi="Times New Roman" w:cs="Times New Roman"/>
                <w:sz w:val="18"/>
              </w:rPr>
              <w:t>43.106.668</w:t>
            </w:r>
          </w:p>
        </w:tc>
        <w:tc>
          <w:tcPr>
            <w:tcW w:w="690" w:type="pct"/>
            <w:vAlign w:val="bottom"/>
          </w:tcPr>
          <w:p w:rsidR="00FE63C6" w:rsidRDefault="00CB42AF">
            <w:pPr>
              <w:spacing w:after="0" w:line="240" w:lineRule="auto"/>
              <w:jc w:val="right"/>
            </w:pPr>
            <w:r>
              <w:rPr>
                <w:rFonts w:ascii="Times New Roman" w:hAnsi="Times New Roman" w:cs="Times New Roman"/>
                <w:sz w:val="18"/>
              </w:rPr>
              <w:t>49.533.941</w:t>
            </w:r>
          </w:p>
        </w:tc>
        <w:tc>
          <w:tcPr>
            <w:tcW w:w="690" w:type="pct"/>
            <w:vAlign w:val="bottom"/>
          </w:tcPr>
          <w:p w:rsidR="00FE63C6" w:rsidRDefault="00CB42AF">
            <w:pPr>
              <w:spacing w:after="0" w:line="240" w:lineRule="auto"/>
              <w:jc w:val="right"/>
            </w:pPr>
            <w:r>
              <w:rPr>
                <w:rFonts w:ascii="Times New Roman" w:hAnsi="Times New Roman" w:cs="Times New Roman"/>
                <w:sz w:val="18"/>
              </w:rPr>
              <w:t>47.555.491</w:t>
            </w:r>
          </w:p>
        </w:tc>
        <w:tc>
          <w:tcPr>
            <w:tcW w:w="690" w:type="pct"/>
            <w:vAlign w:val="bottom"/>
          </w:tcPr>
          <w:p w:rsidR="00FE63C6" w:rsidRDefault="00CB42AF">
            <w:pPr>
              <w:spacing w:after="0" w:line="240" w:lineRule="auto"/>
              <w:jc w:val="right"/>
            </w:pPr>
            <w:r>
              <w:rPr>
                <w:rFonts w:ascii="Times New Roman" w:hAnsi="Times New Roman" w:cs="Times New Roman"/>
                <w:sz w:val="18"/>
              </w:rPr>
              <w:t>110,3</w:t>
            </w:r>
          </w:p>
        </w:tc>
        <w:tc>
          <w:tcPr>
            <w:tcW w:w="690" w:type="pct"/>
            <w:vAlign w:val="bottom"/>
          </w:tcPr>
          <w:p w:rsidR="00FE63C6" w:rsidRDefault="00CB42AF">
            <w:pPr>
              <w:spacing w:after="0" w:line="240" w:lineRule="auto"/>
              <w:jc w:val="right"/>
            </w:pPr>
            <w:r>
              <w:rPr>
                <w:rFonts w:ascii="Times New Roman" w:hAnsi="Times New Roman" w:cs="Times New Roman"/>
                <w:sz w:val="18"/>
              </w:rPr>
              <w:t>96,0</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A100000 Administracija i upravljanje – ovi rashodi izvršeni su u iznosu od 47.555.490,84 EUR sa indeksom 96,01% u odnosu na plan. Rashodi za zaposlene izvršeni su iznosom od 36.754.442,58 EUR s indeksom ostvarenja 96,76% u odnosu na plan, a odnose se na bruto plaće, doprinose na plaće te ostale rashode za zaposlene koji se odnose na neoporezive nagrade (jubilarne nagrade, božićnica, neoporezivi primitak u naravi, otpremnine, regres za godišnji odmor, darovi za djecu i dr.). Materijalni rashodi izvršeni su iznosom </w:t>
      </w:r>
      <w:r w:rsidR="005021F9">
        <w:rPr>
          <w:rFonts w:ascii="Times New Roman" w:hAnsi="Times New Roman" w:cs="Times New Roman"/>
          <w:sz w:val="24"/>
        </w:rPr>
        <w:t xml:space="preserve">od </w:t>
      </w:r>
      <w:r>
        <w:rPr>
          <w:rFonts w:ascii="Times New Roman" w:hAnsi="Times New Roman" w:cs="Times New Roman"/>
          <w:sz w:val="24"/>
        </w:rPr>
        <w:t>10.671.099,68 EUR s indeksom ostvarenja 93,82% u odnosu na plan, a odnose se na rashode za materijal i energiju, usluge i ostale rashode poslovanja. Financijski rashodi izvršeni su iznosom </w:t>
      </w:r>
      <w:r w:rsidR="005021F9">
        <w:rPr>
          <w:rFonts w:ascii="Times New Roman" w:hAnsi="Times New Roman" w:cs="Times New Roman"/>
          <w:sz w:val="24"/>
        </w:rPr>
        <w:t xml:space="preserve">od </w:t>
      </w:r>
      <w:r>
        <w:rPr>
          <w:rFonts w:ascii="Times New Roman" w:hAnsi="Times New Roman" w:cs="Times New Roman"/>
          <w:sz w:val="24"/>
        </w:rPr>
        <w:t>128.858,58 EUR s indeksom ostvarenja 85,34% u odnosu na plan te Rashodi za donacije, kazne, naknade šteta i kapitalne pomoći  izvršeni u iznosu od 1.090,00 EUR s indeksom 4,36% u odnosu na plan.</w:t>
      </w:r>
    </w:p>
    <w:p w:rsidR="00FE63C6" w:rsidRDefault="00CB42AF">
      <w:pPr>
        <w:spacing w:line="240" w:lineRule="auto"/>
      </w:pPr>
      <w:r>
        <w:rPr>
          <w:rFonts w:ascii="Times New Roman" w:hAnsi="Times New Roman" w:cs="Times New Roman"/>
          <w:b/>
          <w:u w:val="single"/>
        </w:rPr>
        <w:br/>
        <w:t>K100000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K100000</w:t>
            </w:r>
          </w:p>
        </w:tc>
        <w:tc>
          <w:tcPr>
            <w:tcW w:w="690" w:type="pct"/>
            <w:vAlign w:val="bottom"/>
          </w:tcPr>
          <w:p w:rsidR="00FE63C6" w:rsidRDefault="00CB42AF">
            <w:pPr>
              <w:spacing w:after="0" w:line="240" w:lineRule="auto"/>
              <w:jc w:val="right"/>
            </w:pPr>
            <w:r>
              <w:rPr>
                <w:rFonts w:ascii="Times New Roman" w:hAnsi="Times New Roman" w:cs="Times New Roman"/>
                <w:sz w:val="18"/>
              </w:rPr>
              <w:t>1.240.780</w:t>
            </w:r>
          </w:p>
        </w:tc>
        <w:tc>
          <w:tcPr>
            <w:tcW w:w="690" w:type="pct"/>
            <w:vAlign w:val="bottom"/>
          </w:tcPr>
          <w:p w:rsidR="00FE63C6" w:rsidRDefault="00CB42AF">
            <w:pPr>
              <w:spacing w:after="0" w:line="240" w:lineRule="auto"/>
              <w:jc w:val="right"/>
            </w:pPr>
            <w:r>
              <w:rPr>
                <w:rFonts w:ascii="Times New Roman" w:hAnsi="Times New Roman" w:cs="Times New Roman"/>
                <w:sz w:val="18"/>
              </w:rPr>
              <w:t>571.273</w:t>
            </w:r>
          </w:p>
        </w:tc>
        <w:tc>
          <w:tcPr>
            <w:tcW w:w="690" w:type="pct"/>
            <w:vAlign w:val="bottom"/>
          </w:tcPr>
          <w:p w:rsidR="00FE63C6" w:rsidRDefault="00CB42AF">
            <w:pPr>
              <w:spacing w:after="0" w:line="240" w:lineRule="auto"/>
              <w:jc w:val="right"/>
            </w:pPr>
            <w:r>
              <w:rPr>
                <w:rFonts w:ascii="Times New Roman" w:hAnsi="Times New Roman" w:cs="Times New Roman"/>
                <w:sz w:val="18"/>
              </w:rPr>
              <w:t>369.687</w:t>
            </w:r>
          </w:p>
        </w:tc>
        <w:tc>
          <w:tcPr>
            <w:tcW w:w="690" w:type="pct"/>
            <w:vAlign w:val="bottom"/>
          </w:tcPr>
          <w:p w:rsidR="00FE63C6" w:rsidRDefault="00CB42AF">
            <w:pPr>
              <w:spacing w:after="0" w:line="240" w:lineRule="auto"/>
              <w:jc w:val="right"/>
            </w:pPr>
            <w:r>
              <w:rPr>
                <w:rFonts w:ascii="Times New Roman" w:hAnsi="Times New Roman" w:cs="Times New Roman"/>
                <w:sz w:val="18"/>
              </w:rPr>
              <w:t>29,8</w:t>
            </w:r>
          </w:p>
        </w:tc>
        <w:tc>
          <w:tcPr>
            <w:tcW w:w="690" w:type="pct"/>
            <w:vAlign w:val="bottom"/>
          </w:tcPr>
          <w:p w:rsidR="00FE63C6" w:rsidRDefault="00CB42AF">
            <w:pPr>
              <w:spacing w:after="0" w:line="240" w:lineRule="auto"/>
              <w:jc w:val="right"/>
            </w:pPr>
            <w:r>
              <w:rPr>
                <w:rFonts w:ascii="Times New Roman" w:hAnsi="Times New Roman" w:cs="Times New Roman"/>
                <w:sz w:val="18"/>
              </w:rPr>
              <w:t>64,7</w:t>
            </w:r>
          </w:p>
        </w:tc>
      </w:tr>
    </w:tbl>
    <w:p w:rsidR="00FE63C6" w:rsidRPr="008F6085" w:rsidRDefault="00FE63C6">
      <w:pPr>
        <w:spacing w:after="0" w:line="240" w:lineRule="auto"/>
        <w:rPr>
          <w:sz w:val="20"/>
        </w:rPr>
      </w:pPr>
    </w:p>
    <w:p w:rsidR="00FE63C6" w:rsidRDefault="00CB42AF">
      <w:pPr>
        <w:spacing w:line="240" w:lineRule="auto"/>
        <w:jc w:val="both"/>
      </w:pPr>
      <w:r>
        <w:rPr>
          <w:rFonts w:ascii="Times New Roman" w:hAnsi="Times New Roman" w:cs="Times New Roman"/>
          <w:sz w:val="24"/>
        </w:rPr>
        <w:t>K100000 Opremanje – izvršenje rashoda za ovu aktivnost u iznosu od 369.686,91 EUR odnosi se na nabavu novog uredskog namještaja, komunikacijske i ostale opreme za redovno poslovanje.</w:t>
      </w:r>
    </w:p>
    <w:p w:rsidR="00FE63C6" w:rsidRDefault="00CB42AF">
      <w:pPr>
        <w:spacing w:line="240" w:lineRule="auto"/>
      </w:pPr>
      <w:r>
        <w:rPr>
          <w:rFonts w:ascii="Times New Roman" w:hAnsi="Times New Roman" w:cs="Times New Roman"/>
          <w:b/>
          <w:u w:val="single"/>
        </w:rPr>
        <w:br/>
        <w:t>K100001 INFORMATIZACIJA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K100001</w:t>
            </w:r>
          </w:p>
        </w:tc>
        <w:tc>
          <w:tcPr>
            <w:tcW w:w="690" w:type="pct"/>
            <w:vAlign w:val="bottom"/>
          </w:tcPr>
          <w:p w:rsidR="00FE63C6" w:rsidRDefault="00CB42AF">
            <w:pPr>
              <w:spacing w:after="0" w:line="240" w:lineRule="auto"/>
              <w:jc w:val="right"/>
            </w:pPr>
            <w:r>
              <w:rPr>
                <w:rFonts w:ascii="Times New Roman" w:hAnsi="Times New Roman" w:cs="Times New Roman"/>
                <w:sz w:val="18"/>
              </w:rPr>
              <w:t>2.319.589</w:t>
            </w:r>
          </w:p>
        </w:tc>
        <w:tc>
          <w:tcPr>
            <w:tcW w:w="690" w:type="pct"/>
            <w:vAlign w:val="bottom"/>
          </w:tcPr>
          <w:p w:rsidR="00FE63C6" w:rsidRDefault="00CB42AF">
            <w:pPr>
              <w:spacing w:after="0" w:line="240" w:lineRule="auto"/>
              <w:jc w:val="right"/>
            </w:pPr>
            <w:r>
              <w:rPr>
                <w:rFonts w:ascii="Times New Roman" w:hAnsi="Times New Roman" w:cs="Times New Roman"/>
                <w:sz w:val="18"/>
              </w:rPr>
              <w:t>2.463.674</w:t>
            </w:r>
          </w:p>
        </w:tc>
        <w:tc>
          <w:tcPr>
            <w:tcW w:w="690" w:type="pct"/>
            <w:vAlign w:val="bottom"/>
          </w:tcPr>
          <w:p w:rsidR="00FE63C6" w:rsidRDefault="00CB42AF">
            <w:pPr>
              <w:spacing w:after="0" w:line="240" w:lineRule="auto"/>
              <w:jc w:val="right"/>
            </w:pPr>
            <w:r>
              <w:rPr>
                <w:rFonts w:ascii="Times New Roman" w:hAnsi="Times New Roman" w:cs="Times New Roman"/>
                <w:sz w:val="18"/>
              </w:rPr>
              <w:t>1.718.747</w:t>
            </w:r>
          </w:p>
        </w:tc>
        <w:tc>
          <w:tcPr>
            <w:tcW w:w="690" w:type="pct"/>
            <w:vAlign w:val="bottom"/>
          </w:tcPr>
          <w:p w:rsidR="00FE63C6" w:rsidRDefault="00CB42AF">
            <w:pPr>
              <w:spacing w:after="0" w:line="240" w:lineRule="auto"/>
              <w:jc w:val="right"/>
            </w:pPr>
            <w:r>
              <w:rPr>
                <w:rFonts w:ascii="Times New Roman" w:hAnsi="Times New Roman" w:cs="Times New Roman"/>
                <w:sz w:val="18"/>
              </w:rPr>
              <w:t>74,1</w:t>
            </w:r>
          </w:p>
        </w:tc>
        <w:tc>
          <w:tcPr>
            <w:tcW w:w="690" w:type="pct"/>
            <w:vAlign w:val="bottom"/>
          </w:tcPr>
          <w:p w:rsidR="00FE63C6" w:rsidRDefault="00CB42AF">
            <w:pPr>
              <w:spacing w:after="0" w:line="240" w:lineRule="auto"/>
              <w:jc w:val="right"/>
            </w:pPr>
            <w:r>
              <w:rPr>
                <w:rFonts w:ascii="Times New Roman" w:hAnsi="Times New Roman" w:cs="Times New Roman"/>
                <w:sz w:val="18"/>
              </w:rPr>
              <w:t>69,8</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K100001 Informatizacija – rashodi za ovu aktivnost izvršeni su u iznosu od 1.718.747,29 EUR, za nabavu računalne opreme iznos od 817.341,39 EUR te za ulaganja u računalne programe iznos od 901.405,90 EUR za nabavu novih i nadogradnju postojećih računalnih programa.</w:t>
      </w:r>
    </w:p>
    <w:p w:rsidR="00FE63C6" w:rsidRDefault="00CB42AF">
      <w:pPr>
        <w:spacing w:line="240" w:lineRule="auto"/>
      </w:pPr>
      <w:r>
        <w:rPr>
          <w:rFonts w:ascii="Times New Roman" w:hAnsi="Times New Roman" w:cs="Times New Roman"/>
          <w:b/>
          <w:u w:val="single"/>
        </w:rPr>
        <w:br/>
        <w:t>K100002 POSLOVNE ZGRADE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K100002</w:t>
            </w:r>
          </w:p>
        </w:tc>
        <w:tc>
          <w:tcPr>
            <w:tcW w:w="690" w:type="pct"/>
            <w:vAlign w:val="bottom"/>
          </w:tcPr>
          <w:p w:rsidR="00FE63C6" w:rsidRDefault="00CB42AF">
            <w:pPr>
              <w:spacing w:after="0" w:line="240" w:lineRule="auto"/>
              <w:jc w:val="right"/>
            </w:pPr>
            <w:r>
              <w:rPr>
                <w:rFonts w:ascii="Times New Roman" w:hAnsi="Times New Roman" w:cs="Times New Roman"/>
                <w:sz w:val="18"/>
              </w:rPr>
              <w:t>2.333.398</w:t>
            </w:r>
          </w:p>
        </w:tc>
        <w:tc>
          <w:tcPr>
            <w:tcW w:w="690" w:type="pct"/>
            <w:vAlign w:val="bottom"/>
          </w:tcPr>
          <w:p w:rsidR="00FE63C6" w:rsidRDefault="00CB42AF">
            <w:pPr>
              <w:spacing w:after="0" w:line="240" w:lineRule="auto"/>
              <w:jc w:val="right"/>
            </w:pPr>
            <w:r>
              <w:rPr>
                <w:rFonts w:ascii="Times New Roman" w:hAnsi="Times New Roman" w:cs="Times New Roman"/>
                <w:sz w:val="18"/>
              </w:rPr>
              <w:t>1.619.093</w:t>
            </w:r>
          </w:p>
        </w:tc>
        <w:tc>
          <w:tcPr>
            <w:tcW w:w="690" w:type="pct"/>
            <w:vAlign w:val="bottom"/>
          </w:tcPr>
          <w:p w:rsidR="00FE63C6" w:rsidRDefault="00CB42AF">
            <w:pPr>
              <w:spacing w:after="0" w:line="240" w:lineRule="auto"/>
              <w:jc w:val="right"/>
            </w:pPr>
            <w:r>
              <w:rPr>
                <w:rFonts w:ascii="Times New Roman" w:hAnsi="Times New Roman" w:cs="Times New Roman"/>
                <w:sz w:val="18"/>
              </w:rPr>
              <w:t>1.422.517</w:t>
            </w:r>
          </w:p>
        </w:tc>
        <w:tc>
          <w:tcPr>
            <w:tcW w:w="690" w:type="pct"/>
            <w:vAlign w:val="bottom"/>
          </w:tcPr>
          <w:p w:rsidR="00FE63C6" w:rsidRDefault="00CB42AF">
            <w:pPr>
              <w:spacing w:after="0" w:line="240" w:lineRule="auto"/>
              <w:jc w:val="right"/>
            </w:pPr>
            <w:r>
              <w:rPr>
                <w:rFonts w:ascii="Times New Roman" w:hAnsi="Times New Roman" w:cs="Times New Roman"/>
                <w:sz w:val="18"/>
              </w:rPr>
              <w:t>61,0</w:t>
            </w:r>
          </w:p>
        </w:tc>
        <w:tc>
          <w:tcPr>
            <w:tcW w:w="690" w:type="pct"/>
            <w:vAlign w:val="bottom"/>
          </w:tcPr>
          <w:p w:rsidR="00FE63C6" w:rsidRDefault="00CB42AF">
            <w:pPr>
              <w:spacing w:after="0" w:line="240" w:lineRule="auto"/>
              <w:jc w:val="right"/>
            </w:pPr>
            <w:r>
              <w:rPr>
                <w:rFonts w:ascii="Times New Roman" w:hAnsi="Times New Roman" w:cs="Times New Roman"/>
                <w:sz w:val="18"/>
              </w:rPr>
              <w:t>87,9</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K100002 Poslovne zgrade – rashodi za ovu aktivnost izvršeni su u iznosu od 1.422.516,89 EUR, a odnose se na radove na izgradnji poslovnog objekta VGI Županijski kanal u Virovitici uključivo usluge nadzora i prateće troškove, izgradnju poslovnog objekta VGI Baranja u Dardi uključivo usluge nadzora i prateće troškove, izgradnju poslovnog objekta VGI Karašica – Vučica u Donjem Miholjcu uključivo usluge nadzora i prateće troškove, izradu projekta za radove i ostale troškove izgradnje skladišta obrane od poplava u Jasenovcu i općini Klakar, radove na rekonstrukciji prostora arhive u uredske prostore u sklopu VGO Mura i gornja Drava, izradu projektne dokumentacije za potrebe energetske obnove zgrade Hrvatskih voda u Zagrebu, izradu projektne dokumentacije preuređenja uredskih prostora VGI za mali sliv Bistra Đurđevac, nabavu i ugradnju rashladnog sustava poslovne zgrade VGO Dunav i donja Drava, pripremne radove na lokaciji budućeg centralnog skladišta obrane od poplava u Hrušćici, projekte te pripremne i prateće troškove na poslovnim objektima VGO Mura i gornja Drava i VGI za mali sliv Plitvica-Bednja i ostalo.</w:t>
      </w:r>
    </w:p>
    <w:p w:rsidR="00FE63C6" w:rsidRDefault="00CB42AF">
      <w:pPr>
        <w:spacing w:line="240" w:lineRule="auto"/>
      </w:pPr>
      <w:r>
        <w:rPr>
          <w:rFonts w:ascii="Times New Roman" w:hAnsi="Times New Roman" w:cs="Times New Roman"/>
          <w:b/>
          <w:u w:val="single"/>
        </w:rPr>
        <w:br/>
        <w:t>1001 SERVISIRANJE UNUTARNJEG DUGA I DANI ZAJMOVI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1001</w:t>
            </w:r>
          </w:p>
        </w:tc>
        <w:tc>
          <w:tcPr>
            <w:tcW w:w="690" w:type="pct"/>
            <w:vAlign w:val="bottom"/>
          </w:tcPr>
          <w:p w:rsidR="00FE63C6" w:rsidRDefault="00CB42AF">
            <w:pPr>
              <w:spacing w:after="0" w:line="240" w:lineRule="auto"/>
              <w:jc w:val="right"/>
            </w:pPr>
            <w:r>
              <w:rPr>
                <w:rFonts w:ascii="Times New Roman" w:hAnsi="Times New Roman" w:cs="Times New Roman"/>
                <w:sz w:val="18"/>
              </w:rPr>
              <w:t>33.727.590</w:t>
            </w:r>
          </w:p>
        </w:tc>
        <w:tc>
          <w:tcPr>
            <w:tcW w:w="690" w:type="pct"/>
            <w:vAlign w:val="bottom"/>
          </w:tcPr>
          <w:p w:rsidR="00FE63C6" w:rsidRDefault="00CB42AF">
            <w:pPr>
              <w:spacing w:after="0" w:line="240" w:lineRule="auto"/>
              <w:jc w:val="right"/>
            </w:pPr>
            <w:r>
              <w:rPr>
                <w:rFonts w:ascii="Times New Roman" w:hAnsi="Times New Roman" w:cs="Times New Roman"/>
                <w:sz w:val="18"/>
              </w:rPr>
              <w:t>38.578.014</w:t>
            </w:r>
          </w:p>
        </w:tc>
        <w:tc>
          <w:tcPr>
            <w:tcW w:w="690" w:type="pct"/>
            <w:vAlign w:val="bottom"/>
          </w:tcPr>
          <w:p w:rsidR="00FE63C6" w:rsidRDefault="00CB42AF">
            <w:pPr>
              <w:spacing w:after="0" w:line="240" w:lineRule="auto"/>
              <w:jc w:val="right"/>
            </w:pPr>
            <w:r>
              <w:rPr>
                <w:rFonts w:ascii="Times New Roman" w:hAnsi="Times New Roman" w:cs="Times New Roman"/>
                <w:sz w:val="18"/>
              </w:rPr>
              <w:t>38.449.913</w:t>
            </w:r>
          </w:p>
        </w:tc>
        <w:tc>
          <w:tcPr>
            <w:tcW w:w="690" w:type="pct"/>
            <w:vAlign w:val="bottom"/>
          </w:tcPr>
          <w:p w:rsidR="00FE63C6" w:rsidRDefault="00CB42AF">
            <w:pPr>
              <w:spacing w:after="0" w:line="240" w:lineRule="auto"/>
              <w:jc w:val="right"/>
            </w:pPr>
            <w:r>
              <w:rPr>
                <w:rFonts w:ascii="Times New Roman" w:hAnsi="Times New Roman" w:cs="Times New Roman"/>
                <w:sz w:val="18"/>
              </w:rPr>
              <w:t>114,0</w:t>
            </w:r>
          </w:p>
        </w:tc>
        <w:tc>
          <w:tcPr>
            <w:tcW w:w="690" w:type="pct"/>
            <w:vAlign w:val="bottom"/>
          </w:tcPr>
          <w:p w:rsidR="00FE63C6" w:rsidRDefault="00CB42AF">
            <w:pPr>
              <w:spacing w:after="0" w:line="240" w:lineRule="auto"/>
              <w:jc w:val="right"/>
            </w:pPr>
            <w:r>
              <w:rPr>
                <w:rFonts w:ascii="Times New Roman" w:hAnsi="Times New Roman" w:cs="Times New Roman"/>
                <w:sz w:val="18"/>
              </w:rPr>
              <w:t>99,7</w:t>
            </w:r>
          </w:p>
        </w:tc>
      </w:tr>
    </w:tbl>
    <w:p w:rsidR="00FE63C6" w:rsidRDefault="00CB42AF">
      <w:pPr>
        <w:spacing w:line="240" w:lineRule="auto"/>
        <w:jc w:val="both"/>
      </w:pPr>
      <w:r>
        <w:rPr>
          <w:rFonts w:ascii="Times New Roman" w:hAnsi="Times New Roman" w:cs="Times New Roman"/>
          <w:sz w:val="24"/>
        </w:rPr>
        <w:t xml:space="preserve">Program 1001 Servisiranje unutarnjeg duga i dani zajmovi izvršen je u ukupnom iznosu </w:t>
      </w:r>
      <w:r w:rsidR="00B571B5">
        <w:rPr>
          <w:rFonts w:ascii="Times New Roman" w:hAnsi="Times New Roman" w:cs="Times New Roman"/>
          <w:sz w:val="24"/>
        </w:rPr>
        <w:t xml:space="preserve">od </w:t>
      </w:r>
      <w:r>
        <w:rPr>
          <w:rFonts w:ascii="Times New Roman" w:hAnsi="Times New Roman" w:cs="Times New Roman"/>
          <w:sz w:val="24"/>
        </w:rPr>
        <w:t>38.449.913,38 EUR, odnosno 99,67% u odnosu na plan kroz nastavak otplate glavnica i kamata u svrhu realizacije planiranih projekata iz programa investicijskih aktivnosti i aktivnosti preventivne obrane od poplava, odnosno održavanje voda I. i II. reda na vodnim područjima.</w:t>
      </w:r>
    </w:p>
    <w:p w:rsidR="00FE63C6" w:rsidRDefault="00CB42AF">
      <w:pPr>
        <w:spacing w:line="240" w:lineRule="auto"/>
      </w:pPr>
      <w:r>
        <w:rPr>
          <w:rFonts w:ascii="Times New Roman" w:hAnsi="Times New Roman" w:cs="Times New Roman"/>
          <w:b/>
          <w:sz w:val="24"/>
        </w:rPr>
        <w:t xml:space="preserve">Cilj: </w:t>
      </w:r>
      <w:r>
        <w:rPr>
          <w:rFonts w:ascii="Times New Roman" w:hAnsi="Times New Roman" w:cs="Times New Roman"/>
          <w:sz w:val="24"/>
          <w:u w:val="single"/>
        </w:rPr>
        <w:t>Pravovremena otplata dospijeća obveza po zaduživanju na domaćem tržištu kapitala</w:t>
      </w:r>
    </w:p>
    <w:p w:rsidR="00FE63C6" w:rsidRDefault="00CB42AF">
      <w:pPr>
        <w:spacing w:line="240" w:lineRule="auto"/>
      </w:pPr>
      <w:r>
        <w:rPr>
          <w:rFonts w:ascii="Times New Roman" w:hAnsi="Times New Roman" w:cs="Times New Roman"/>
          <w:b/>
          <w:sz w:val="24"/>
          <w:u w:val="single"/>
        </w:rPr>
        <w:br/>
        <w:t>Opis provedbe cilja programa</w:t>
      </w:r>
    </w:p>
    <w:p w:rsidR="00FE63C6" w:rsidRDefault="00CB42AF">
      <w:pPr>
        <w:spacing w:line="240" w:lineRule="auto"/>
        <w:jc w:val="both"/>
      </w:pPr>
      <w:r>
        <w:rPr>
          <w:rFonts w:ascii="Times New Roman" w:hAnsi="Times New Roman" w:cs="Times New Roman"/>
          <w:sz w:val="24"/>
        </w:rPr>
        <w:t>Cilj ostvaren provedbom ovog programa je pravovremeno izvršenje ugovornih obveza otplata ugovorenih obveza.</w:t>
      </w:r>
    </w:p>
    <w:p w:rsidR="00FE63C6" w:rsidRDefault="00CB42AF">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Izvršenje obveza prema ugovorenim rokovima</w:t>
            </w:r>
          </w:p>
        </w:tc>
        <w:tc>
          <w:tcPr>
            <w:tcW w:w="550" w:type="pct"/>
            <w:vAlign w:val="center"/>
          </w:tcPr>
          <w:p w:rsidR="00FE63C6" w:rsidRDefault="00CB42AF">
            <w:pPr>
              <w:spacing w:after="0" w:line="240" w:lineRule="auto"/>
              <w:jc w:val="center"/>
            </w:pPr>
            <w:r>
              <w:rPr>
                <w:rFonts w:ascii="Times New Roman" w:hAnsi="Times New Roman" w:cs="Times New Roman"/>
                <w:sz w:val="18"/>
              </w:rPr>
              <w:t>Pravovremeno izvršenje ugovorenih obveza</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A100001 ZAJMOVI OD TUZEMNIH BANAKA I OSTALIH FINANCIJSKIH INSTITUCIJA U JAVNOM SEKTORU</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A100001</w:t>
            </w:r>
          </w:p>
        </w:tc>
        <w:tc>
          <w:tcPr>
            <w:tcW w:w="690" w:type="pct"/>
            <w:vAlign w:val="bottom"/>
          </w:tcPr>
          <w:p w:rsidR="00FE63C6" w:rsidRDefault="00CB42AF">
            <w:pPr>
              <w:spacing w:after="0" w:line="240" w:lineRule="auto"/>
              <w:jc w:val="right"/>
            </w:pPr>
            <w:r>
              <w:rPr>
                <w:rFonts w:ascii="Times New Roman" w:hAnsi="Times New Roman" w:cs="Times New Roman"/>
                <w:sz w:val="18"/>
              </w:rPr>
              <w:t>3.674.959</w:t>
            </w:r>
          </w:p>
        </w:tc>
        <w:tc>
          <w:tcPr>
            <w:tcW w:w="690" w:type="pct"/>
            <w:vAlign w:val="bottom"/>
          </w:tcPr>
          <w:p w:rsidR="00FE63C6" w:rsidRDefault="00CB42AF">
            <w:pPr>
              <w:spacing w:after="0" w:line="240" w:lineRule="auto"/>
              <w:jc w:val="right"/>
            </w:pPr>
            <w:r>
              <w:rPr>
                <w:rFonts w:ascii="Times New Roman" w:hAnsi="Times New Roman" w:cs="Times New Roman"/>
                <w:sz w:val="18"/>
              </w:rPr>
              <w:t>3.579.301</w:t>
            </w:r>
          </w:p>
        </w:tc>
        <w:tc>
          <w:tcPr>
            <w:tcW w:w="690" w:type="pct"/>
            <w:vAlign w:val="bottom"/>
          </w:tcPr>
          <w:p w:rsidR="00FE63C6" w:rsidRDefault="00CB42AF">
            <w:pPr>
              <w:spacing w:after="0" w:line="240" w:lineRule="auto"/>
              <w:jc w:val="right"/>
            </w:pPr>
            <w:r>
              <w:rPr>
                <w:rFonts w:ascii="Times New Roman" w:hAnsi="Times New Roman" w:cs="Times New Roman"/>
                <w:sz w:val="18"/>
              </w:rPr>
              <w:t>3.579.301</w:t>
            </w:r>
          </w:p>
        </w:tc>
        <w:tc>
          <w:tcPr>
            <w:tcW w:w="690" w:type="pct"/>
            <w:vAlign w:val="bottom"/>
          </w:tcPr>
          <w:p w:rsidR="00FE63C6" w:rsidRDefault="00CB42AF">
            <w:pPr>
              <w:spacing w:after="0" w:line="240" w:lineRule="auto"/>
              <w:jc w:val="right"/>
            </w:pPr>
            <w:r>
              <w:rPr>
                <w:rFonts w:ascii="Times New Roman" w:hAnsi="Times New Roman" w:cs="Times New Roman"/>
                <w:sz w:val="18"/>
              </w:rPr>
              <w:t>97,4</w:t>
            </w:r>
          </w:p>
        </w:tc>
        <w:tc>
          <w:tcPr>
            <w:tcW w:w="690" w:type="pct"/>
            <w:vAlign w:val="bottom"/>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Realizacija ove aktivnosti se definira kroz izvršenje obveza prema ugovorenim rokovima. Polazna vrijednost je 100%, dok ciljana vrijednost iznosi 100% te ostvarena vrijednost iznosi 100% za 2025. godinu.</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Izvršenje obveza prema ugovorenim rokovima</w:t>
            </w:r>
          </w:p>
        </w:tc>
        <w:tc>
          <w:tcPr>
            <w:tcW w:w="550" w:type="pct"/>
            <w:vAlign w:val="center"/>
          </w:tcPr>
          <w:p w:rsidR="00FE63C6" w:rsidRDefault="00CB42AF">
            <w:pPr>
              <w:spacing w:after="0" w:line="240" w:lineRule="auto"/>
              <w:jc w:val="center"/>
            </w:pPr>
            <w:r>
              <w:rPr>
                <w:rFonts w:ascii="Times New Roman" w:hAnsi="Times New Roman" w:cs="Times New Roman"/>
                <w:sz w:val="18"/>
              </w:rPr>
              <w:t>Pravovremeno izvršenje ugovorenih obveza</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A100002 ZAJMOVI OD TUZEMNIH BANAKA I OSTALIH FINANCIJSKIH INSTITUCIJA IZVAN JAVNOG SEKTORA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A100002</w:t>
            </w:r>
          </w:p>
        </w:tc>
        <w:tc>
          <w:tcPr>
            <w:tcW w:w="690" w:type="pct"/>
            <w:vAlign w:val="bottom"/>
          </w:tcPr>
          <w:p w:rsidR="00FE63C6" w:rsidRDefault="00CB42AF">
            <w:pPr>
              <w:spacing w:after="0" w:line="240" w:lineRule="auto"/>
              <w:jc w:val="right"/>
            </w:pPr>
            <w:r>
              <w:rPr>
                <w:rFonts w:ascii="Times New Roman" w:hAnsi="Times New Roman" w:cs="Times New Roman"/>
                <w:sz w:val="18"/>
              </w:rPr>
              <w:t>19.064.987</w:t>
            </w:r>
          </w:p>
        </w:tc>
        <w:tc>
          <w:tcPr>
            <w:tcW w:w="690" w:type="pct"/>
            <w:vAlign w:val="bottom"/>
          </w:tcPr>
          <w:p w:rsidR="00FE63C6" w:rsidRDefault="00CB42AF">
            <w:pPr>
              <w:spacing w:after="0" w:line="240" w:lineRule="auto"/>
              <w:jc w:val="right"/>
            </w:pPr>
            <w:r>
              <w:rPr>
                <w:rFonts w:ascii="Times New Roman" w:hAnsi="Times New Roman" w:cs="Times New Roman"/>
                <w:sz w:val="18"/>
              </w:rPr>
              <w:t>28.492.323</w:t>
            </w:r>
          </w:p>
        </w:tc>
        <w:tc>
          <w:tcPr>
            <w:tcW w:w="690" w:type="pct"/>
            <w:vAlign w:val="bottom"/>
          </w:tcPr>
          <w:p w:rsidR="00FE63C6" w:rsidRDefault="00CB42AF">
            <w:pPr>
              <w:spacing w:after="0" w:line="240" w:lineRule="auto"/>
              <w:jc w:val="right"/>
            </w:pPr>
            <w:r>
              <w:rPr>
                <w:rFonts w:ascii="Times New Roman" w:hAnsi="Times New Roman" w:cs="Times New Roman"/>
                <w:sz w:val="18"/>
              </w:rPr>
              <w:t>28.364.223</w:t>
            </w:r>
          </w:p>
        </w:tc>
        <w:tc>
          <w:tcPr>
            <w:tcW w:w="690" w:type="pct"/>
            <w:vAlign w:val="bottom"/>
          </w:tcPr>
          <w:p w:rsidR="00FE63C6" w:rsidRDefault="00CB42AF">
            <w:pPr>
              <w:spacing w:after="0" w:line="240" w:lineRule="auto"/>
              <w:jc w:val="right"/>
            </w:pPr>
            <w:r>
              <w:rPr>
                <w:rFonts w:ascii="Times New Roman" w:hAnsi="Times New Roman" w:cs="Times New Roman"/>
                <w:sz w:val="18"/>
              </w:rPr>
              <w:t>148,8</w:t>
            </w:r>
          </w:p>
        </w:tc>
        <w:tc>
          <w:tcPr>
            <w:tcW w:w="690" w:type="pct"/>
            <w:vAlign w:val="bottom"/>
          </w:tcPr>
          <w:p w:rsidR="00FE63C6" w:rsidRDefault="00CB42AF">
            <w:pPr>
              <w:spacing w:after="0" w:line="240" w:lineRule="auto"/>
              <w:jc w:val="right"/>
            </w:pPr>
            <w:r>
              <w:rPr>
                <w:rFonts w:ascii="Times New Roman" w:hAnsi="Times New Roman" w:cs="Times New Roman"/>
                <w:sz w:val="18"/>
              </w:rPr>
              <w:t>99,6</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Realizacija ove aktivnosti se definira kroz izvršenje obveza prema ugovorenim rokovima. Polazna vrijednost je 100%, dok ciljana vrijednost iznosi 100% te ostvarena vrijednost iznosi 100% za 2025. godinu.</w:t>
      </w:r>
    </w:p>
    <w:p w:rsidR="00FE63C6" w:rsidRDefault="00CB42AF">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Izvršenje obveza prema ugovorenim rokovima</w:t>
            </w:r>
          </w:p>
        </w:tc>
        <w:tc>
          <w:tcPr>
            <w:tcW w:w="550" w:type="pct"/>
            <w:vAlign w:val="center"/>
          </w:tcPr>
          <w:p w:rsidR="00FE63C6" w:rsidRDefault="00CB42AF">
            <w:pPr>
              <w:spacing w:after="0" w:line="240" w:lineRule="auto"/>
              <w:jc w:val="center"/>
            </w:pPr>
            <w:r>
              <w:rPr>
                <w:rFonts w:ascii="Times New Roman" w:hAnsi="Times New Roman" w:cs="Times New Roman"/>
                <w:sz w:val="18"/>
              </w:rPr>
              <w:t>Pravovremeno izvršenje ugovorenih obveza</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A100003 ZAJMOVI OD DRUGIH RAZINA VLASTI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A100003</w:t>
            </w:r>
          </w:p>
        </w:tc>
        <w:tc>
          <w:tcPr>
            <w:tcW w:w="690" w:type="pct"/>
            <w:vAlign w:val="bottom"/>
          </w:tcPr>
          <w:p w:rsidR="00FE63C6" w:rsidRDefault="00CB42AF">
            <w:pPr>
              <w:spacing w:after="0" w:line="240" w:lineRule="auto"/>
              <w:jc w:val="right"/>
            </w:pPr>
            <w:r>
              <w:rPr>
                <w:rFonts w:ascii="Times New Roman" w:hAnsi="Times New Roman" w:cs="Times New Roman"/>
                <w:sz w:val="18"/>
              </w:rPr>
              <w:t>10.987.643</w:t>
            </w:r>
          </w:p>
        </w:tc>
        <w:tc>
          <w:tcPr>
            <w:tcW w:w="690" w:type="pct"/>
            <w:vAlign w:val="bottom"/>
          </w:tcPr>
          <w:p w:rsidR="00FE63C6" w:rsidRDefault="00CB42AF">
            <w:pPr>
              <w:spacing w:after="0" w:line="240" w:lineRule="auto"/>
              <w:jc w:val="right"/>
            </w:pPr>
            <w:r>
              <w:rPr>
                <w:rFonts w:ascii="Times New Roman" w:hAnsi="Times New Roman" w:cs="Times New Roman"/>
                <w:sz w:val="18"/>
              </w:rPr>
              <w:t>6.506.390</w:t>
            </w:r>
          </w:p>
        </w:tc>
        <w:tc>
          <w:tcPr>
            <w:tcW w:w="690" w:type="pct"/>
            <w:vAlign w:val="bottom"/>
          </w:tcPr>
          <w:p w:rsidR="00FE63C6" w:rsidRDefault="00CB42AF">
            <w:pPr>
              <w:spacing w:after="0" w:line="240" w:lineRule="auto"/>
              <w:jc w:val="right"/>
            </w:pPr>
            <w:r>
              <w:rPr>
                <w:rFonts w:ascii="Times New Roman" w:hAnsi="Times New Roman" w:cs="Times New Roman"/>
                <w:sz w:val="18"/>
              </w:rPr>
              <w:t>6.506.390</w:t>
            </w:r>
          </w:p>
        </w:tc>
        <w:tc>
          <w:tcPr>
            <w:tcW w:w="690" w:type="pct"/>
            <w:vAlign w:val="bottom"/>
          </w:tcPr>
          <w:p w:rsidR="00FE63C6" w:rsidRDefault="00CB42AF">
            <w:pPr>
              <w:spacing w:after="0" w:line="240" w:lineRule="auto"/>
              <w:jc w:val="right"/>
            </w:pPr>
            <w:r>
              <w:rPr>
                <w:rFonts w:ascii="Times New Roman" w:hAnsi="Times New Roman" w:cs="Times New Roman"/>
                <w:sz w:val="18"/>
              </w:rPr>
              <w:t>59,2</w:t>
            </w:r>
          </w:p>
        </w:tc>
        <w:tc>
          <w:tcPr>
            <w:tcW w:w="690" w:type="pct"/>
            <w:vAlign w:val="bottom"/>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Realizacija ove aktivnosti se definira kroz izvršenje obveza prema ugovorenim rokovima. Polazna vrijednost je 100%, dok ciljana vrijednost iznosi 100% te ostvarena vrijednost iznosi 100% za 2025. godinu.</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Izvršenje obveza prema ugovorenim rokovima</w:t>
            </w:r>
          </w:p>
        </w:tc>
        <w:tc>
          <w:tcPr>
            <w:tcW w:w="550" w:type="pct"/>
            <w:vAlign w:val="center"/>
          </w:tcPr>
          <w:p w:rsidR="00FE63C6" w:rsidRDefault="00CB42AF">
            <w:pPr>
              <w:spacing w:after="0" w:line="240" w:lineRule="auto"/>
              <w:jc w:val="center"/>
            </w:pPr>
            <w:r>
              <w:rPr>
                <w:rFonts w:ascii="Times New Roman" w:hAnsi="Times New Roman" w:cs="Times New Roman"/>
                <w:sz w:val="18"/>
              </w:rPr>
              <w:t>Pravovremeno izvršenje ugovorenih obveza</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1002 TEKUĆE TEHNIČKO I GOSPODARSKO ODRŽAVANJE VODOTOKOVA I VODNIH GRAĐEVINA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1002</w:t>
            </w:r>
          </w:p>
        </w:tc>
        <w:tc>
          <w:tcPr>
            <w:tcW w:w="690" w:type="pct"/>
            <w:vAlign w:val="bottom"/>
          </w:tcPr>
          <w:p w:rsidR="00FE63C6" w:rsidRDefault="00CB42AF">
            <w:pPr>
              <w:spacing w:after="0" w:line="240" w:lineRule="auto"/>
              <w:jc w:val="right"/>
            </w:pPr>
            <w:r>
              <w:rPr>
                <w:rFonts w:ascii="Times New Roman" w:hAnsi="Times New Roman" w:cs="Times New Roman"/>
                <w:sz w:val="18"/>
              </w:rPr>
              <w:t>158.626.815</w:t>
            </w:r>
          </w:p>
        </w:tc>
        <w:tc>
          <w:tcPr>
            <w:tcW w:w="690" w:type="pct"/>
            <w:vAlign w:val="bottom"/>
          </w:tcPr>
          <w:p w:rsidR="00FE63C6" w:rsidRDefault="00CB42AF">
            <w:pPr>
              <w:spacing w:after="0" w:line="240" w:lineRule="auto"/>
              <w:jc w:val="right"/>
            </w:pPr>
            <w:r>
              <w:rPr>
                <w:rFonts w:ascii="Times New Roman" w:hAnsi="Times New Roman" w:cs="Times New Roman"/>
                <w:sz w:val="18"/>
              </w:rPr>
              <w:t>188.385.005</w:t>
            </w:r>
          </w:p>
        </w:tc>
        <w:tc>
          <w:tcPr>
            <w:tcW w:w="690" w:type="pct"/>
            <w:vAlign w:val="bottom"/>
          </w:tcPr>
          <w:p w:rsidR="00FE63C6" w:rsidRDefault="00CB42AF">
            <w:pPr>
              <w:spacing w:after="0" w:line="240" w:lineRule="auto"/>
              <w:jc w:val="right"/>
            </w:pPr>
            <w:r>
              <w:rPr>
                <w:rFonts w:ascii="Times New Roman" w:hAnsi="Times New Roman" w:cs="Times New Roman"/>
                <w:sz w:val="18"/>
              </w:rPr>
              <w:t>179.562.516</w:t>
            </w:r>
          </w:p>
        </w:tc>
        <w:tc>
          <w:tcPr>
            <w:tcW w:w="690" w:type="pct"/>
            <w:vAlign w:val="bottom"/>
          </w:tcPr>
          <w:p w:rsidR="00FE63C6" w:rsidRDefault="00CB42AF">
            <w:pPr>
              <w:spacing w:after="0" w:line="240" w:lineRule="auto"/>
              <w:jc w:val="right"/>
            </w:pPr>
            <w:r>
              <w:rPr>
                <w:rFonts w:ascii="Times New Roman" w:hAnsi="Times New Roman" w:cs="Times New Roman"/>
                <w:sz w:val="18"/>
              </w:rPr>
              <w:t>113,2</w:t>
            </w:r>
          </w:p>
        </w:tc>
        <w:tc>
          <w:tcPr>
            <w:tcW w:w="690" w:type="pct"/>
            <w:vAlign w:val="bottom"/>
          </w:tcPr>
          <w:p w:rsidR="00FE63C6" w:rsidRDefault="00CB42AF">
            <w:pPr>
              <w:spacing w:after="0" w:line="240" w:lineRule="auto"/>
              <w:jc w:val="right"/>
            </w:pPr>
            <w:r>
              <w:rPr>
                <w:rFonts w:ascii="Times New Roman" w:hAnsi="Times New Roman" w:cs="Times New Roman"/>
                <w:sz w:val="18"/>
              </w:rPr>
              <w:t>95,3</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Program 1002 – Tekuće tehničko i gospodarsko održavanje vodotokova i vodnih građevina izvršen je u ukupnom iznosu od 179.562.516,26 EUR, odnosno 95,32% u odnosu na plan.</w:t>
      </w:r>
    </w:p>
    <w:p w:rsidR="00FE63C6" w:rsidRDefault="00CB42AF">
      <w:pPr>
        <w:spacing w:line="240" w:lineRule="auto"/>
      </w:pPr>
      <w:r>
        <w:rPr>
          <w:rFonts w:ascii="Times New Roman" w:hAnsi="Times New Roman" w:cs="Times New Roman"/>
          <w:b/>
          <w:sz w:val="24"/>
        </w:rPr>
        <w:t xml:space="preserve">Cilj 1: </w:t>
      </w:r>
      <w:r>
        <w:rPr>
          <w:rFonts w:ascii="Times New Roman" w:hAnsi="Times New Roman" w:cs="Times New Roman"/>
          <w:sz w:val="24"/>
          <w:u w:val="single"/>
        </w:rPr>
        <w:t>Očuvanje postojeće razine zaštićenosti ljudi i njihove imovine od poplava i drugih oblika štetnog djelovanja voda na svim branjenim područjima</w:t>
      </w:r>
    </w:p>
    <w:p w:rsidR="00FE63C6" w:rsidRDefault="00CB42AF">
      <w:pPr>
        <w:spacing w:line="240" w:lineRule="auto"/>
      </w:pPr>
      <w:r>
        <w:rPr>
          <w:rFonts w:ascii="Times New Roman" w:hAnsi="Times New Roman" w:cs="Times New Roman"/>
          <w:b/>
          <w:sz w:val="24"/>
          <w:u w:val="single"/>
        </w:rPr>
        <w:br/>
        <w:t>Opis provedbe cilja programa</w:t>
      </w:r>
    </w:p>
    <w:p w:rsidR="00FE63C6" w:rsidRDefault="00CB42AF">
      <w:pPr>
        <w:spacing w:line="240" w:lineRule="auto"/>
        <w:jc w:val="both"/>
      </w:pPr>
      <w:r>
        <w:rPr>
          <w:rFonts w:ascii="Times New Roman" w:hAnsi="Times New Roman" w:cs="Times New Roman"/>
          <w:sz w:val="24"/>
        </w:rPr>
        <w:t>Ovaj cilj se definira i realizira kroz pokazatelj koji se određuje na temelju broja realiziranih godišnjih ugovora o održavanju vodotoka, vodnog dobra i vodnih građevina po branjenim područjima. Realizacija ovog cilja se definira kroz održivost branjenih područja na kojima nije došlo do povećanja rizika od poplava zbog smanjenja funkcionalnosti postojećih regulacijskih i zaštitnih vodnih građevina. Polazna vrijednost je 100, dok ciljana vrijednost iznosi 100 te ostvarena vrijednost iznosi 100 za 2025. godinu.</w:t>
      </w:r>
    </w:p>
    <w:p w:rsidR="00FE63C6" w:rsidRDefault="00CB42AF">
      <w:pPr>
        <w:spacing w:line="240" w:lineRule="auto"/>
      </w:pPr>
      <w:r>
        <w:rPr>
          <w:rFonts w:ascii="Times New Roman" w:hAnsi="Times New Roman" w:cs="Times New Roman"/>
          <w:b/>
          <w:sz w:val="24"/>
        </w:rPr>
        <w:t xml:space="preserve">Cilj 2: </w:t>
      </w:r>
      <w:r>
        <w:rPr>
          <w:rFonts w:ascii="Times New Roman" w:hAnsi="Times New Roman" w:cs="Times New Roman"/>
          <w:sz w:val="24"/>
          <w:u w:val="single"/>
        </w:rPr>
        <w:t>Postizanje i očuvanje dobrog stanja voda radi zaštite života i zdravlja ljudi, zaštite njihove imovine, zaštite vodnih i o vodi ovisnih ekosustava</w:t>
      </w:r>
    </w:p>
    <w:p w:rsidR="00FE63C6" w:rsidRDefault="00CB42AF">
      <w:pPr>
        <w:spacing w:line="240" w:lineRule="auto"/>
      </w:pPr>
      <w:r>
        <w:rPr>
          <w:rFonts w:ascii="Times New Roman" w:hAnsi="Times New Roman" w:cs="Times New Roman"/>
          <w:b/>
          <w:sz w:val="24"/>
          <w:u w:val="single"/>
        </w:rPr>
        <w:br/>
        <w:t>Opis provedbe cilja programa</w:t>
      </w:r>
    </w:p>
    <w:p w:rsidR="00FE63C6" w:rsidRDefault="00CB42AF">
      <w:pPr>
        <w:spacing w:line="240" w:lineRule="auto"/>
        <w:jc w:val="both"/>
      </w:pPr>
      <w:r>
        <w:rPr>
          <w:rFonts w:ascii="Times New Roman" w:hAnsi="Times New Roman" w:cs="Times New Roman"/>
          <w:sz w:val="24"/>
        </w:rPr>
        <w:t>Ovaj cilj se definira i realizira kroz pokazatelj koji se određuje na temelju godišnjih izvješća o provedenom monitoringu. Realizacija ovog cilja se definira kroz održivost mjernih postaja za kakvoću kopnenih površinskih voda, podzemnih voda, prijelaznih i priobalnih voda na kojima nije došlo do pogoršanja stanja. Polazna vrijednost je 100%, dok ciljana vrijednost iznosi 100% te ostvarena vrijednost iznosi 100% za 2025. godinu.</w:t>
      </w:r>
    </w:p>
    <w:p w:rsidR="00FE63C6" w:rsidRDefault="00CB42AF">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Održivost branjenih područja na kojima nije došlo do povećanja rizika od poplava zbog smanjenja funkcionalnosti postojećih regulacijskih i zaštitnih vodnih građevina</w:t>
            </w:r>
          </w:p>
        </w:tc>
        <w:tc>
          <w:tcPr>
            <w:tcW w:w="550" w:type="pct"/>
            <w:vAlign w:val="center"/>
          </w:tcPr>
          <w:p w:rsidR="00FE63C6" w:rsidRDefault="00CB42AF">
            <w:pPr>
              <w:spacing w:after="0" w:line="240" w:lineRule="auto"/>
              <w:jc w:val="center"/>
            </w:pPr>
            <w:r>
              <w:rPr>
                <w:rFonts w:ascii="Times New Roman" w:hAnsi="Times New Roman" w:cs="Times New Roman"/>
                <w:sz w:val="18"/>
              </w:rPr>
              <w:t>Pokazatelj se određuje na temelju broja branjenih područja na kojima nije došlo do pogoršanja postojećeg stanja vodotoka, vodnog dobra i vodnih građevina</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Održivost mjernih postaja za kakvoću kopnenih površinskih voda, podzemnih voda, prijelaznih i priobalnih voda na kojima nije došlo do pogoršanja stanja</w:t>
            </w:r>
          </w:p>
        </w:tc>
        <w:tc>
          <w:tcPr>
            <w:tcW w:w="550" w:type="pct"/>
            <w:vAlign w:val="center"/>
          </w:tcPr>
          <w:p w:rsidR="00FE63C6" w:rsidRDefault="00CB42AF">
            <w:pPr>
              <w:spacing w:after="0" w:line="240" w:lineRule="auto"/>
              <w:jc w:val="center"/>
            </w:pPr>
            <w:r>
              <w:rPr>
                <w:rFonts w:ascii="Times New Roman" w:hAnsi="Times New Roman" w:cs="Times New Roman"/>
                <w:sz w:val="18"/>
              </w:rPr>
              <w:t>Pokazatelj se određuje na temelju godišnjih izvješća o provedenom monitoringu</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i Institut za vode</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 xml:space="preserve">A100004 REDOVNO ODRŽAVANJE I OBNAVLJANJE VODOTOKA, VODNIH GRAĐEVINA I VODNOG DOBRA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A100004</w:t>
            </w:r>
          </w:p>
        </w:tc>
        <w:tc>
          <w:tcPr>
            <w:tcW w:w="690" w:type="pct"/>
            <w:vAlign w:val="bottom"/>
          </w:tcPr>
          <w:p w:rsidR="00FE63C6" w:rsidRDefault="00CB42AF">
            <w:pPr>
              <w:spacing w:after="0" w:line="240" w:lineRule="auto"/>
              <w:jc w:val="right"/>
            </w:pPr>
            <w:r>
              <w:rPr>
                <w:rFonts w:ascii="Times New Roman" w:hAnsi="Times New Roman" w:cs="Times New Roman"/>
                <w:sz w:val="18"/>
              </w:rPr>
              <w:t>113.625.018</w:t>
            </w:r>
          </w:p>
        </w:tc>
        <w:tc>
          <w:tcPr>
            <w:tcW w:w="690" w:type="pct"/>
            <w:vAlign w:val="bottom"/>
          </w:tcPr>
          <w:p w:rsidR="00FE63C6" w:rsidRDefault="00CB42AF">
            <w:pPr>
              <w:spacing w:after="0" w:line="240" w:lineRule="auto"/>
              <w:jc w:val="right"/>
            </w:pPr>
            <w:r>
              <w:rPr>
                <w:rFonts w:ascii="Times New Roman" w:hAnsi="Times New Roman" w:cs="Times New Roman"/>
                <w:sz w:val="18"/>
              </w:rPr>
              <w:t>131.742.773</w:t>
            </w:r>
          </w:p>
        </w:tc>
        <w:tc>
          <w:tcPr>
            <w:tcW w:w="690" w:type="pct"/>
            <w:vAlign w:val="bottom"/>
          </w:tcPr>
          <w:p w:rsidR="00FE63C6" w:rsidRDefault="00CB42AF">
            <w:pPr>
              <w:spacing w:after="0" w:line="240" w:lineRule="auto"/>
              <w:jc w:val="right"/>
            </w:pPr>
            <w:r>
              <w:rPr>
                <w:rFonts w:ascii="Times New Roman" w:hAnsi="Times New Roman" w:cs="Times New Roman"/>
                <w:sz w:val="18"/>
              </w:rPr>
              <w:t>131.759.714</w:t>
            </w:r>
          </w:p>
        </w:tc>
        <w:tc>
          <w:tcPr>
            <w:tcW w:w="690" w:type="pct"/>
            <w:vAlign w:val="bottom"/>
          </w:tcPr>
          <w:p w:rsidR="00FE63C6" w:rsidRDefault="00CB42AF">
            <w:pPr>
              <w:spacing w:after="0" w:line="240" w:lineRule="auto"/>
              <w:jc w:val="right"/>
            </w:pPr>
            <w:r>
              <w:rPr>
                <w:rFonts w:ascii="Times New Roman" w:hAnsi="Times New Roman" w:cs="Times New Roman"/>
                <w:sz w:val="18"/>
              </w:rPr>
              <w:t>116,0</w:t>
            </w:r>
          </w:p>
        </w:tc>
        <w:tc>
          <w:tcPr>
            <w:tcW w:w="690" w:type="pct"/>
            <w:vAlign w:val="bottom"/>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Najveći iznos izvršen u ovom programu redovne djelatnosti je na aktivnosti A100004 - Redovno održavanje i obnavljanje vodotoka, vodnih građevina i vodnog dobra, tj. zaštite od štetnog djelovanja voda i obrane od poplava u iznosu od 131.759.713,71 EUR. Rashodi se odnose na redovno tehničko i gospodarsko održavanje vodotoka voda I. reda i vodotoka II. reda javnog vodnog dobra, regulacijsko-zaštitnih vodnih građevina, građevina osnovne melioracijske odvodnje i građevina za odvodnju bujičnih voda, sve na 34 branjena područja u Republici Hrvatskoj.</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Udjel redovno održavanih i obnavljanih vodotoka, vodnih građevina i vodnog dobra</w:t>
            </w:r>
          </w:p>
        </w:tc>
        <w:tc>
          <w:tcPr>
            <w:tcW w:w="550" w:type="pct"/>
            <w:vAlign w:val="center"/>
          </w:tcPr>
          <w:p w:rsidR="00FE63C6" w:rsidRDefault="00CB42AF">
            <w:pPr>
              <w:spacing w:after="0" w:line="240" w:lineRule="auto"/>
              <w:jc w:val="center"/>
            </w:pPr>
            <w:r>
              <w:rPr>
                <w:rFonts w:ascii="Times New Roman" w:hAnsi="Times New Roman" w:cs="Times New Roman"/>
                <w:sz w:val="18"/>
              </w:rPr>
              <w:t>Količina provedbe mjera zaštite od štetnih utjecaja vode redovnom obnovom i održavanjem cjelokupnog sustava u cilju postizanja smanjenja rizika od katastrofa, smanjujući na taj način rizik od poplava za stanovništvo</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97,0</w:t>
            </w:r>
          </w:p>
        </w:tc>
      </w:tr>
    </w:tbl>
    <w:p w:rsidR="00FE63C6" w:rsidRDefault="00FE63C6">
      <w:pPr>
        <w:spacing w:after="0" w:line="240" w:lineRule="auto"/>
      </w:pPr>
    </w:p>
    <w:p w:rsidR="00B571B5" w:rsidRDefault="00B571B5">
      <w:pPr>
        <w:spacing w:line="240" w:lineRule="auto"/>
        <w:rPr>
          <w:rFonts w:ascii="Times New Roman" w:hAnsi="Times New Roman" w:cs="Times New Roman"/>
          <w:b/>
          <w:u w:val="single"/>
        </w:rPr>
      </w:pPr>
    </w:p>
    <w:p w:rsidR="00FE63C6" w:rsidRDefault="00CB42AF">
      <w:pPr>
        <w:spacing w:line="240" w:lineRule="auto"/>
      </w:pPr>
      <w:r>
        <w:rPr>
          <w:rFonts w:ascii="Times New Roman" w:hAnsi="Times New Roman" w:cs="Times New Roman"/>
          <w:b/>
          <w:u w:val="single"/>
        </w:rPr>
        <w:t xml:space="preserve">A100005 OBNAVLJANJE MELIORACIJSKIH GRAĐEVINA ZA ODVODNJU I NAVODNJAVANJE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A100005</w:t>
            </w:r>
          </w:p>
        </w:tc>
        <w:tc>
          <w:tcPr>
            <w:tcW w:w="690" w:type="pct"/>
            <w:vAlign w:val="bottom"/>
          </w:tcPr>
          <w:p w:rsidR="00FE63C6" w:rsidRDefault="00CB42AF">
            <w:pPr>
              <w:spacing w:after="0" w:line="240" w:lineRule="auto"/>
              <w:jc w:val="right"/>
            </w:pPr>
            <w:r>
              <w:rPr>
                <w:rFonts w:ascii="Times New Roman" w:hAnsi="Times New Roman" w:cs="Times New Roman"/>
                <w:sz w:val="18"/>
              </w:rPr>
              <w:t>10.574.485</w:t>
            </w:r>
          </w:p>
        </w:tc>
        <w:tc>
          <w:tcPr>
            <w:tcW w:w="690" w:type="pct"/>
            <w:vAlign w:val="bottom"/>
          </w:tcPr>
          <w:p w:rsidR="00FE63C6" w:rsidRDefault="00CB42AF">
            <w:pPr>
              <w:spacing w:after="0" w:line="240" w:lineRule="auto"/>
              <w:jc w:val="right"/>
            </w:pPr>
            <w:r>
              <w:rPr>
                <w:rFonts w:ascii="Times New Roman" w:hAnsi="Times New Roman" w:cs="Times New Roman"/>
                <w:sz w:val="18"/>
              </w:rPr>
              <w:t>10.455.000</w:t>
            </w:r>
          </w:p>
        </w:tc>
        <w:tc>
          <w:tcPr>
            <w:tcW w:w="690" w:type="pct"/>
            <w:vAlign w:val="bottom"/>
          </w:tcPr>
          <w:p w:rsidR="00FE63C6" w:rsidRDefault="00CB42AF">
            <w:pPr>
              <w:spacing w:after="0" w:line="240" w:lineRule="auto"/>
              <w:jc w:val="right"/>
            </w:pPr>
            <w:r>
              <w:rPr>
                <w:rFonts w:ascii="Times New Roman" w:hAnsi="Times New Roman" w:cs="Times New Roman"/>
                <w:sz w:val="18"/>
              </w:rPr>
              <w:t>10.378.802</w:t>
            </w:r>
          </w:p>
        </w:tc>
        <w:tc>
          <w:tcPr>
            <w:tcW w:w="690" w:type="pct"/>
            <w:vAlign w:val="bottom"/>
          </w:tcPr>
          <w:p w:rsidR="00FE63C6" w:rsidRDefault="00CB42AF">
            <w:pPr>
              <w:spacing w:after="0" w:line="240" w:lineRule="auto"/>
              <w:jc w:val="right"/>
            </w:pPr>
            <w:r>
              <w:rPr>
                <w:rFonts w:ascii="Times New Roman" w:hAnsi="Times New Roman" w:cs="Times New Roman"/>
                <w:sz w:val="18"/>
              </w:rPr>
              <w:t>98,1</w:t>
            </w:r>
          </w:p>
        </w:tc>
        <w:tc>
          <w:tcPr>
            <w:tcW w:w="690" w:type="pct"/>
            <w:vAlign w:val="bottom"/>
          </w:tcPr>
          <w:p w:rsidR="00FE63C6" w:rsidRDefault="00CB42AF">
            <w:pPr>
              <w:spacing w:after="0" w:line="240" w:lineRule="auto"/>
              <w:jc w:val="right"/>
            </w:pPr>
            <w:r>
              <w:rPr>
                <w:rFonts w:ascii="Times New Roman" w:hAnsi="Times New Roman" w:cs="Times New Roman"/>
                <w:sz w:val="18"/>
              </w:rPr>
              <w:t>99,3</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Slijedi aktivnost A100005 Obnavljanje melioracijskih građevina za odvodnju i navodnjavanje koja je izvršena u iznosu od 10.378.801,76 EUR kroz redovno održavanje detaljne kanalske mreže koja je prethodno dovedena u funkcionalno stanje.</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Udjel obnovljenih kanala</w:t>
            </w:r>
          </w:p>
        </w:tc>
        <w:tc>
          <w:tcPr>
            <w:tcW w:w="550" w:type="pct"/>
            <w:vAlign w:val="center"/>
          </w:tcPr>
          <w:p w:rsidR="00FE63C6" w:rsidRDefault="00CB42AF">
            <w:pPr>
              <w:spacing w:after="0" w:line="240" w:lineRule="auto"/>
              <w:jc w:val="center"/>
            </w:pPr>
            <w:r>
              <w:rPr>
                <w:rFonts w:ascii="Times New Roman" w:hAnsi="Times New Roman" w:cs="Times New Roman"/>
                <w:sz w:val="18"/>
              </w:rPr>
              <w:t>Udjel obnovljenih kanala u odnosu na sveukupni sustav melioracijske kanalske mreže za odvodnju i navodnjavanje</w:t>
            </w:r>
          </w:p>
        </w:tc>
        <w:tc>
          <w:tcPr>
            <w:tcW w:w="550" w:type="pct"/>
            <w:vAlign w:val="center"/>
          </w:tcPr>
          <w:p w:rsidR="00FE63C6" w:rsidRDefault="00CB42AF">
            <w:pPr>
              <w:spacing w:after="0" w:line="240" w:lineRule="auto"/>
              <w:jc w:val="center"/>
            </w:pPr>
            <w:r>
              <w:rPr>
                <w:rFonts w:ascii="Times New Roman" w:hAnsi="Times New Roman" w:cs="Times New Roman"/>
                <w:sz w:val="18"/>
              </w:rPr>
              <w:t>% (kumulativ)</w:t>
            </w:r>
          </w:p>
        </w:tc>
        <w:tc>
          <w:tcPr>
            <w:tcW w:w="550" w:type="pct"/>
            <w:vAlign w:val="center"/>
          </w:tcPr>
          <w:p w:rsidR="00FE63C6" w:rsidRDefault="00CB42AF">
            <w:pPr>
              <w:spacing w:after="0" w:line="240" w:lineRule="auto"/>
              <w:jc w:val="right"/>
            </w:pPr>
            <w:r>
              <w:rPr>
                <w:rFonts w:ascii="Times New Roman" w:hAnsi="Times New Roman" w:cs="Times New Roman"/>
                <w:sz w:val="18"/>
              </w:rPr>
              <w:t>60,1</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60,3</w:t>
            </w:r>
          </w:p>
        </w:tc>
        <w:tc>
          <w:tcPr>
            <w:tcW w:w="550" w:type="pct"/>
            <w:vAlign w:val="center"/>
          </w:tcPr>
          <w:p w:rsidR="00FE63C6" w:rsidRDefault="00CB42AF">
            <w:pPr>
              <w:spacing w:after="0" w:line="240" w:lineRule="auto"/>
              <w:jc w:val="right"/>
            </w:pPr>
            <w:r>
              <w:rPr>
                <w:rFonts w:ascii="Times New Roman" w:hAnsi="Times New Roman" w:cs="Times New Roman"/>
                <w:sz w:val="18"/>
              </w:rPr>
              <w:t>60,2</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Kilometri kanala redovnog održavanja sustava melioracijskih građevina za odvodnju i navodnjavanje</w:t>
            </w:r>
          </w:p>
        </w:tc>
        <w:tc>
          <w:tcPr>
            <w:tcW w:w="550" w:type="pct"/>
            <w:vAlign w:val="center"/>
          </w:tcPr>
          <w:p w:rsidR="00FE63C6" w:rsidRDefault="00CB42AF">
            <w:pPr>
              <w:spacing w:after="0" w:line="240" w:lineRule="auto"/>
              <w:jc w:val="center"/>
            </w:pPr>
            <w:r>
              <w:rPr>
                <w:rFonts w:ascii="Times New Roman" w:hAnsi="Times New Roman" w:cs="Times New Roman"/>
                <w:sz w:val="18"/>
              </w:rPr>
              <w:t>Duljina kanala koja se redovno održava u odnosu na sveukupni sustav melioracijske kanalske mreže za odvodnju i navodnjavanje</w:t>
            </w:r>
          </w:p>
        </w:tc>
        <w:tc>
          <w:tcPr>
            <w:tcW w:w="550" w:type="pct"/>
            <w:vAlign w:val="center"/>
          </w:tcPr>
          <w:p w:rsidR="00FE63C6" w:rsidRDefault="00CB42AF">
            <w:pPr>
              <w:spacing w:after="0" w:line="240" w:lineRule="auto"/>
              <w:jc w:val="center"/>
            </w:pPr>
            <w:r>
              <w:rPr>
                <w:rFonts w:ascii="Times New Roman" w:hAnsi="Times New Roman" w:cs="Times New Roman"/>
                <w:sz w:val="18"/>
              </w:rPr>
              <w:t>km (kumulativ)</w:t>
            </w:r>
          </w:p>
        </w:tc>
        <w:tc>
          <w:tcPr>
            <w:tcW w:w="550" w:type="pct"/>
            <w:vAlign w:val="center"/>
          </w:tcPr>
          <w:p w:rsidR="00FE63C6" w:rsidRDefault="00CB42AF">
            <w:pPr>
              <w:spacing w:after="0" w:line="240" w:lineRule="auto"/>
              <w:jc w:val="right"/>
            </w:pPr>
            <w:r>
              <w:rPr>
                <w:rFonts w:ascii="Times New Roman" w:hAnsi="Times New Roman" w:cs="Times New Roman"/>
                <w:sz w:val="18"/>
              </w:rPr>
              <w:t>13928,4</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13974,2</w:t>
            </w:r>
          </w:p>
        </w:tc>
        <w:tc>
          <w:tcPr>
            <w:tcW w:w="550" w:type="pct"/>
            <w:vAlign w:val="center"/>
          </w:tcPr>
          <w:p w:rsidR="00FE63C6" w:rsidRDefault="00CB42AF">
            <w:pPr>
              <w:spacing w:after="0" w:line="240" w:lineRule="auto"/>
              <w:jc w:val="right"/>
            </w:pPr>
            <w:r>
              <w:rPr>
                <w:rFonts w:ascii="Times New Roman" w:hAnsi="Times New Roman" w:cs="Times New Roman"/>
                <w:sz w:val="18"/>
              </w:rPr>
              <w:t>13974,2</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Kilometri novoobnovljenih kanala za  sustav redovnog održavanja melioracijskih građevina za odvodnju i navodnjavanje</w:t>
            </w:r>
          </w:p>
        </w:tc>
        <w:tc>
          <w:tcPr>
            <w:tcW w:w="550" w:type="pct"/>
            <w:vAlign w:val="center"/>
          </w:tcPr>
          <w:p w:rsidR="00FE63C6" w:rsidRDefault="00CB42AF">
            <w:pPr>
              <w:spacing w:after="0" w:line="240" w:lineRule="auto"/>
              <w:jc w:val="center"/>
            </w:pPr>
            <w:r>
              <w:rPr>
                <w:rFonts w:ascii="Times New Roman" w:hAnsi="Times New Roman" w:cs="Times New Roman"/>
                <w:sz w:val="18"/>
              </w:rPr>
              <w:t>Duljina obnovljenih kanala koji ulaze u sustav redovnog održavanja melioracijske kanalske mreže za odvodnju i navodnjavanje</w:t>
            </w:r>
          </w:p>
        </w:tc>
        <w:tc>
          <w:tcPr>
            <w:tcW w:w="550" w:type="pct"/>
            <w:vAlign w:val="center"/>
          </w:tcPr>
          <w:p w:rsidR="00FE63C6" w:rsidRDefault="00CB42AF">
            <w:pPr>
              <w:spacing w:after="0" w:line="240" w:lineRule="auto"/>
              <w:jc w:val="center"/>
            </w:pPr>
            <w:r>
              <w:rPr>
                <w:rFonts w:ascii="Times New Roman" w:hAnsi="Times New Roman" w:cs="Times New Roman"/>
                <w:sz w:val="18"/>
              </w:rPr>
              <w:t>km (kumulativ)</w:t>
            </w:r>
          </w:p>
        </w:tc>
        <w:tc>
          <w:tcPr>
            <w:tcW w:w="550" w:type="pct"/>
            <w:vAlign w:val="center"/>
          </w:tcPr>
          <w:p w:rsidR="00FE63C6" w:rsidRDefault="00CB42AF">
            <w:pPr>
              <w:spacing w:after="0" w:line="240" w:lineRule="auto"/>
              <w:jc w:val="right"/>
            </w:pPr>
            <w:r>
              <w:rPr>
                <w:rFonts w:ascii="Times New Roman" w:hAnsi="Times New Roman" w:cs="Times New Roman"/>
                <w:sz w:val="18"/>
              </w:rPr>
              <w:t>211,0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256,8</w:t>
            </w:r>
          </w:p>
        </w:tc>
        <w:tc>
          <w:tcPr>
            <w:tcW w:w="550" w:type="pct"/>
            <w:vAlign w:val="center"/>
          </w:tcPr>
          <w:p w:rsidR="00FE63C6" w:rsidRDefault="00CB42AF">
            <w:pPr>
              <w:spacing w:after="0" w:line="240" w:lineRule="auto"/>
              <w:jc w:val="right"/>
            </w:pPr>
            <w:r>
              <w:rPr>
                <w:rFonts w:ascii="Times New Roman" w:hAnsi="Times New Roman" w:cs="Times New Roman"/>
                <w:sz w:val="18"/>
              </w:rPr>
              <w:t>248,27</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 xml:space="preserve">A100006 TEHNIČKI POSLOVI OD OPĆEG INTERESA ZA UPRAVLJANJE VODAMA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A100006</w:t>
            </w:r>
          </w:p>
        </w:tc>
        <w:tc>
          <w:tcPr>
            <w:tcW w:w="690" w:type="pct"/>
            <w:vAlign w:val="bottom"/>
          </w:tcPr>
          <w:p w:rsidR="00FE63C6" w:rsidRDefault="00CB42AF">
            <w:pPr>
              <w:spacing w:after="0" w:line="240" w:lineRule="auto"/>
              <w:jc w:val="right"/>
            </w:pPr>
            <w:r>
              <w:rPr>
                <w:rFonts w:ascii="Times New Roman" w:hAnsi="Times New Roman" w:cs="Times New Roman"/>
                <w:sz w:val="18"/>
              </w:rPr>
              <w:t>2.552.832</w:t>
            </w:r>
          </w:p>
        </w:tc>
        <w:tc>
          <w:tcPr>
            <w:tcW w:w="690" w:type="pct"/>
            <w:vAlign w:val="bottom"/>
          </w:tcPr>
          <w:p w:rsidR="00FE63C6" w:rsidRDefault="00CB42AF">
            <w:pPr>
              <w:spacing w:after="0" w:line="240" w:lineRule="auto"/>
              <w:jc w:val="right"/>
            </w:pPr>
            <w:r>
              <w:rPr>
                <w:rFonts w:ascii="Times New Roman" w:hAnsi="Times New Roman" w:cs="Times New Roman"/>
                <w:sz w:val="18"/>
              </w:rPr>
              <w:t>3.060.119</w:t>
            </w:r>
          </w:p>
        </w:tc>
        <w:tc>
          <w:tcPr>
            <w:tcW w:w="690" w:type="pct"/>
            <w:vAlign w:val="bottom"/>
          </w:tcPr>
          <w:p w:rsidR="00FE63C6" w:rsidRDefault="00CB42AF">
            <w:pPr>
              <w:spacing w:after="0" w:line="240" w:lineRule="auto"/>
              <w:jc w:val="right"/>
            </w:pPr>
            <w:r>
              <w:rPr>
                <w:rFonts w:ascii="Times New Roman" w:hAnsi="Times New Roman" w:cs="Times New Roman"/>
                <w:sz w:val="18"/>
              </w:rPr>
              <w:t>3.053.911</w:t>
            </w:r>
          </w:p>
        </w:tc>
        <w:tc>
          <w:tcPr>
            <w:tcW w:w="690" w:type="pct"/>
            <w:vAlign w:val="bottom"/>
          </w:tcPr>
          <w:p w:rsidR="00FE63C6" w:rsidRDefault="00CB42AF">
            <w:pPr>
              <w:spacing w:after="0" w:line="240" w:lineRule="auto"/>
              <w:jc w:val="right"/>
            </w:pPr>
            <w:r>
              <w:rPr>
                <w:rFonts w:ascii="Times New Roman" w:hAnsi="Times New Roman" w:cs="Times New Roman"/>
                <w:sz w:val="18"/>
              </w:rPr>
              <w:t>119,6</w:t>
            </w:r>
          </w:p>
        </w:tc>
        <w:tc>
          <w:tcPr>
            <w:tcW w:w="690" w:type="pct"/>
            <w:vAlign w:val="bottom"/>
          </w:tcPr>
          <w:p w:rsidR="00FE63C6" w:rsidRDefault="00CB42AF">
            <w:pPr>
              <w:spacing w:after="0" w:line="240" w:lineRule="auto"/>
              <w:jc w:val="right"/>
            </w:pPr>
            <w:r>
              <w:rPr>
                <w:rFonts w:ascii="Times New Roman" w:hAnsi="Times New Roman" w:cs="Times New Roman"/>
                <w:sz w:val="18"/>
              </w:rPr>
              <w:t>99,8</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Rashodi za aktivnost A100006 Tehnički poslovi od općeg interesa za upravljanje vodama izvršeni su u iznosu </w:t>
      </w:r>
      <w:r w:rsidR="00285927">
        <w:rPr>
          <w:rFonts w:ascii="Times New Roman" w:hAnsi="Times New Roman" w:cs="Times New Roman"/>
          <w:sz w:val="24"/>
        </w:rPr>
        <w:t xml:space="preserve">od </w:t>
      </w:r>
      <w:r>
        <w:rPr>
          <w:rFonts w:ascii="Times New Roman" w:hAnsi="Times New Roman" w:cs="Times New Roman"/>
          <w:sz w:val="24"/>
        </w:rPr>
        <w:t>3.053.911,24 EUR, a odnose se na praćenje stanja voda, istražne radove, planske dokumente, idejna rješenja, studije utjecaja na okoliš, ocjene prihvatljivosti zahvata za prirodu, projekata s međunarodnim sufinanciranjem i ostalo.</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68"/>
        <w:gridCol w:w="1340"/>
        <w:gridCol w:w="1121"/>
        <w:gridCol w:w="1121"/>
        <w:gridCol w:w="1200"/>
        <w:gridCol w:w="1122"/>
        <w:gridCol w:w="1122"/>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realiziranih ugovora za studijsko razvojne poslove</w:t>
            </w:r>
          </w:p>
        </w:tc>
        <w:tc>
          <w:tcPr>
            <w:tcW w:w="550" w:type="pct"/>
            <w:vAlign w:val="center"/>
          </w:tcPr>
          <w:p w:rsidR="00FE63C6" w:rsidRDefault="00CB42AF">
            <w:pPr>
              <w:spacing w:after="0" w:line="240" w:lineRule="auto"/>
              <w:jc w:val="center"/>
            </w:pPr>
            <w:r>
              <w:rPr>
                <w:rFonts w:ascii="Times New Roman" w:hAnsi="Times New Roman" w:cs="Times New Roman"/>
                <w:sz w:val="18"/>
              </w:rPr>
              <w:t>Mjerenje hidroloških i meteoroloških podataka u svrhu analize stanja voda/istražni radovi  podzemnih i površinskih voda za potrebe određivanja mogućnosti zahvaćanja i upravljanja vodama/razvoj tipologije, metodologije i klasifikacijskog sustava za ocjenu stanja voda i poplavnih rizika/izrada Studija, Elaborata, Analiza, Koncepcijskih i Idejnih rješenja potrebnih za daljnju izradu dokumentacije više razine</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30,0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razvitka i vodno-gospodarskog planiranja</w:t>
            </w:r>
          </w:p>
        </w:tc>
        <w:tc>
          <w:tcPr>
            <w:tcW w:w="550" w:type="pct"/>
            <w:vAlign w:val="center"/>
          </w:tcPr>
          <w:p w:rsidR="00FE63C6" w:rsidRDefault="00CB42AF">
            <w:pPr>
              <w:spacing w:after="0" w:line="240" w:lineRule="auto"/>
              <w:jc w:val="right"/>
            </w:pPr>
            <w:r>
              <w:rPr>
                <w:rFonts w:ascii="Times New Roman" w:hAnsi="Times New Roman" w:cs="Times New Roman"/>
                <w:sz w:val="18"/>
              </w:rPr>
              <w:t>30,0</w:t>
            </w:r>
          </w:p>
        </w:tc>
        <w:tc>
          <w:tcPr>
            <w:tcW w:w="550" w:type="pct"/>
            <w:vAlign w:val="center"/>
          </w:tcPr>
          <w:p w:rsidR="00FE63C6" w:rsidRDefault="00CB42AF">
            <w:pPr>
              <w:spacing w:after="0" w:line="240" w:lineRule="auto"/>
              <w:jc w:val="right"/>
            </w:pPr>
            <w:r>
              <w:rPr>
                <w:rFonts w:ascii="Times New Roman" w:hAnsi="Times New Roman" w:cs="Times New Roman"/>
                <w:sz w:val="18"/>
              </w:rPr>
              <w:t>23,0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realiziranih projekata sufinanciranih iz raznih programa Europskih fondova</w:t>
            </w:r>
          </w:p>
        </w:tc>
        <w:tc>
          <w:tcPr>
            <w:tcW w:w="550" w:type="pct"/>
            <w:vAlign w:val="center"/>
          </w:tcPr>
          <w:p w:rsidR="00FE63C6" w:rsidRDefault="00CB42AF">
            <w:pPr>
              <w:spacing w:after="0" w:line="240" w:lineRule="auto"/>
              <w:jc w:val="center"/>
            </w:pPr>
            <w:r>
              <w:rPr>
                <w:rFonts w:ascii="Times New Roman" w:hAnsi="Times New Roman" w:cs="Times New Roman"/>
                <w:sz w:val="18"/>
              </w:rPr>
              <w:t>Sudjelovanje u međunarodnim projektima od interesa za upravljanje vodama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razvitka i vodno-gospodarskog planiranja</w:t>
            </w:r>
          </w:p>
        </w:tc>
        <w:tc>
          <w:tcPr>
            <w:tcW w:w="550" w:type="pct"/>
            <w:vAlign w:val="center"/>
          </w:tcPr>
          <w:p w:rsidR="00FE63C6" w:rsidRDefault="00CB42AF">
            <w:pPr>
              <w:spacing w:after="0" w:line="240" w:lineRule="auto"/>
              <w:jc w:val="right"/>
            </w:pPr>
            <w:r>
              <w:rPr>
                <w:rFonts w:ascii="Times New Roman" w:hAnsi="Times New Roman" w:cs="Times New Roman"/>
                <w:sz w:val="18"/>
              </w:rPr>
              <w:t>1,0</w:t>
            </w:r>
          </w:p>
        </w:tc>
        <w:tc>
          <w:tcPr>
            <w:tcW w:w="550" w:type="pct"/>
            <w:vAlign w:val="center"/>
          </w:tcPr>
          <w:p w:rsidR="00FE63C6" w:rsidRDefault="00CB42AF">
            <w:pPr>
              <w:spacing w:after="0" w:line="240" w:lineRule="auto"/>
              <w:jc w:val="right"/>
            </w:pPr>
            <w:r>
              <w:rPr>
                <w:rFonts w:ascii="Times New Roman" w:hAnsi="Times New Roman" w:cs="Times New Roman"/>
                <w:sz w:val="18"/>
              </w:rPr>
              <w:t>0,0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realiziranih ugovora u okviru tehničke pomoći</w:t>
            </w:r>
          </w:p>
        </w:tc>
        <w:tc>
          <w:tcPr>
            <w:tcW w:w="550" w:type="pct"/>
            <w:vAlign w:val="center"/>
          </w:tcPr>
          <w:p w:rsidR="00FE63C6" w:rsidRDefault="00CB42AF">
            <w:pPr>
              <w:spacing w:after="0" w:line="240" w:lineRule="auto"/>
              <w:jc w:val="center"/>
            </w:pPr>
            <w:r>
              <w:rPr>
                <w:rFonts w:ascii="Times New Roman" w:hAnsi="Times New Roman" w:cs="Times New Roman"/>
                <w:sz w:val="18"/>
              </w:rPr>
              <w:t>Unapređenje praćenja i aktivnosti (pravna pomoć, analize, promidžbe…) EU projekata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razvitka i vodno-gospodarskog planiranja</w:t>
            </w:r>
          </w:p>
        </w:tc>
        <w:tc>
          <w:tcPr>
            <w:tcW w:w="550" w:type="pct"/>
            <w:vAlign w:val="center"/>
          </w:tcPr>
          <w:p w:rsidR="00FE63C6" w:rsidRDefault="00CB42AF">
            <w:pPr>
              <w:spacing w:after="0" w:line="240" w:lineRule="auto"/>
              <w:jc w:val="right"/>
            </w:pPr>
            <w:r>
              <w:rPr>
                <w:rFonts w:ascii="Times New Roman" w:hAnsi="Times New Roman" w:cs="Times New Roman"/>
                <w:sz w:val="18"/>
              </w:rPr>
              <w:t>5,0</w:t>
            </w:r>
          </w:p>
        </w:tc>
        <w:tc>
          <w:tcPr>
            <w:tcW w:w="550" w:type="pct"/>
            <w:vAlign w:val="center"/>
          </w:tcPr>
          <w:p w:rsidR="00FE63C6" w:rsidRDefault="00CB42AF">
            <w:pPr>
              <w:spacing w:after="0" w:line="240" w:lineRule="auto"/>
              <w:jc w:val="right"/>
            </w:pPr>
            <w:r>
              <w:rPr>
                <w:rFonts w:ascii="Times New Roman" w:hAnsi="Times New Roman" w:cs="Times New Roman"/>
                <w:sz w:val="18"/>
              </w:rPr>
              <w:t>3,0</w:t>
            </w:r>
          </w:p>
        </w:tc>
      </w:tr>
    </w:tbl>
    <w:p w:rsidR="00285927" w:rsidRDefault="00CB42AF">
      <w:pPr>
        <w:spacing w:line="240" w:lineRule="auto"/>
        <w:rPr>
          <w:rFonts w:ascii="Times New Roman" w:hAnsi="Times New Roman" w:cs="Times New Roman"/>
          <w:b/>
          <w:u w:val="single"/>
        </w:rPr>
      </w:pPr>
      <w:r>
        <w:rPr>
          <w:rFonts w:ascii="Times New Roman" w:hAnsi="Times New Roman" w:cs="Times New Roman"/>
          <w:b/>
          <w:u w:val="single"/>
        </w:rPr>
        <w:br/>
      </w:r>
    </w:p>
    <w:p w:rsidR="00FE63C6" w:rsidRDefault="00CB42AF">
      <w:pPr>
        <w:spacing w:line="240" w:lineRule="auto"/>
      </w:pPr>
      <w:r>
        <w:rPr>
          <w:rFonts w:ascii="Times New Roman" w:hAnsi="Times New Roman" w:cs="Times New Roman"/>
          <w:b/>
          <w:u w:val="single"/>
        </w:rPr>
        <w:t xml:space="preserve">A100007 HITNE INTERVENCIJE U PODRUČJU VODNOG GOSPODARSTVA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A100007</w:t>
            </w:r>
          </w:p>
        </w:tc>
        <w:tc>
          <w:tcPr>
            <w:tcW w:w="690" w:type="pct"/>
            <w:vAlign w:val="bottom"/>
          </w:tcPr>
          <w:p w:rsidR="00FE63C6" w:rsidRDefault="00CB42AF">
            <w:pPr>
              <w:spacing w:after="0" w:line="240" w:lineRule="auto"/>
              <w:jc w:val="right"/>
            </w:pPr>
            <w:r>
              <w:rPr>
                <w:rFonts w:ascii="Times New Roman" w:hAnsi="Times New Roman" w:cs="Times New Roman"/>
                <w:sz w:val="18"/>
              </w:rPr>
              <w:t>252.869</w:t>
            </w:r>
          </w:p>
        </w:tc>
        <w:tc>
          <w:tcPr>
            <w:tcW w:w="690" w:type="pct"/>
            <w:vAlign w:val="bottom"/>
          </w:tcPr>
          <w:p w:rsidR="00FE63C6" w:rsidRDefault="00CB42AF">
            <w:pPr>
              <w:spacing w:after="0" w:line="240" w:lineRule="auto"/>
              <w:jc w:val="right"/>
            </w:pPr>
            <w:r>
              <w:rPr>
                <w:rFonts w:ascii="Times New Roman" w:hAnsi="Times New Roman" w:cs="Times New Roman"/>
                <w:sz w:val="18"/>
              </w:rPr>
              <w:t>298.168</w:t>
            </w:r>
          </w:p>
        </w:tc>
        <w:tc>
          <w:tcPr>
            <w:tcW w:w="690" w:type="pct"/>
            <w:vAlign w:val="bottom"/>
          </w:tcPr>
          <w:p w:rsidR="00FE63C6" w:rsidRDefault="00CB42AF">
            <w:pPr>
              <w:spacing w:after="0" w:line="240" w:lineRule="auto"/>
              <w:jc w:val="right"/>
            </w:pPr>
            <w:r>
              <w:rPr>
                <w:rFonts w:ascii="Times New Roman" w:hAnsi="Times New Roman" w:cs="Times New Roman"/>
                <w:sz w:val="18"/>
              </w:rPr>
              <w:t>2.229</w:t>
            </w:r>
          </w:p>
        </w:tc>
        <w:tc>
          <w:tcPr>
            <w:tcW w:w="690" w:type="pct"/>
            <w:vAlign w:val="bottom"/>
          </w:tcPr>
          <w:p w:rsidR="00FE63C6" w:rsidRDefault="00CB42AF">
            <w:pPr>
              <w:spacing w:after="0" w:line="240" w:lineRule="auto"/>
              <w:jc w:val="right"/>
            </w:pPr>
            <w:r>
              <w:rPr>
                <w:rFonts w:ascii="Times New Roman" w:hAnsi="Times New Roman" w:cs="Times New Roman"/>
                <w:sz w:val="18"/>
              </w:rPr>
              <w:t>0,9</w:t>
            </w:r>
          </w:p>
        </w:tc>
        <w:tc>
          <w:tcPr>
            <w:tcW w:w="690" w:type="pct"/>
            <w:vAlign w:val="bottom"/>
          </w:tcPr>
          <w:p w:rsidR="00FE63C6" w:rsidRDefault="00CB42AF">
            <w:pPr>
              <w:spacing w:after="0" w:line="240" w:lineRule="auto"/>
              <w:jc w:val="right"/>
            </w:pPr>
            <w:r>
              <w:rPr>
                <w:rFonts w:ascii="Times New Roman" w:hAnsi="Times New Roman" w:cs="Times New Roman"/>
                <w:sz w:val="18"/>
              </w:rPr>
              <w:t>0,7</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Rashodi za aktivnost A100007 Hitne intervencije u području vodnog gospodarstva izvršeni su u iznosu od 2.228,65 EUR, a odnose se na sanacije izvanrednih onečišćenja.</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58"/>
        <w:gridCol w:w="1230"/>
        <w:gridCol w:w="1360"/>
        <w:gridCol w:w="1111"/>
        <w:gridCol w:w="1111"/>
        <w:gridCol w:w="1112"/>
        <w:gridCol w:w="1112"/>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zaključenih ugovora o uslugama sanacije izvanrednih i iznenadnih onečišćenja voda</w:t>
            </w:r>
          </w:p>
        </w:tc>
        <w:tc>
          <w:tcPr>
            <w:tcW w:w="550" w:type="pct"/>
            <w:vAlign w:val="center"/>
          </w:tcPr>
          <w:p w:rsidR="00FE63C6" w:rsidRDefault="00CB42AF">
            <w:pPr>
              <w:spacing w:after="0" w:line="240" w:lineRule="auto"/>
              <w:jc w:val="center"/>
            </w:pPr>
            <w:r>
              <w:rPr>
                <w:rFonts w:ascii="Times New Roman" w:hAnsi="Times New Roman" w:cs="Times New Roman"/>
                <w:sz w:val="18"/>
              </w:rPr>
              <w:t>Broj zaključenih ugovora o saniranju nastale štete ili posljedica nastale štete uzrokovanih višom silom ili zbog drugih okolnosti - sanacija izvanrednih i iznenadnih onečišćenja voda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6,0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voda</w:t>
            </w:r>
          </w:p>
        </w:tc>
        <w:tc>
          <w:tcPr>
            <w:tcW w:w="550" w:type="pct"/>
            <w:vAlign w:val="center"/>
          </w:tcPr>
          <w:p w:rsidR="00FE63C6" w:rsidRDefault="00CB42AF">
            <w:pPr>
              <w:spacing w:after="0" w:line="240" w:lineRule="auto"/>
              <w:jc w:val="right"/>
            </w:pPr>
            <w:r>
              <w:rPr>
                <w:rFonts w:ascii="Times New Roman" w:hAnsi="Times New Roman" w:cs="Times New Roman"/>
                <w:sz w:val="18"/>
              </w:rPr>
              <w:t>6,0</w:t>
            </w:r>
          </w:p>
        </w:tc>
        <w:tc>
          <w:tcPr>
            <w:tcW w:w="550" w:type="pct"/>
            <w:vAlign w:val="center"/>
          </w:tcPr>
          <w:p w:rsidR="00FE63C6" w:rsidRDefault="00CB42AF">
            <w:pPr>
              <w:spacing w:after="0" w:line="240" w:lineRule="auto"/>
              <w:jc w:val="right"/>
            </w:pPr>
            <w:r>
              <w:rPr>
                <w:rFonts w:ascii="Times New Roman" w:hAnsi="Times New Roman" w:cs="Times New Roman"/>
                <w:sz w:val="18"/>
              </w:rPr>
              <w:t>6,0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Udjel uspješno provedenih sanacija posljedica iznenadnih onečišćenja voda</w:t>
            </w:r>
          </w:p>
        </w:tc>
        <w:tc>
          <w:tcPr>
            <w:tcW w:w="550" w:type="pct"/>
            <w:vAlign w:val="center"/>
          </w:tcPr>
          <w:p w:rsidR="00FE63C6" w:rsidRDefault="00CB42AF">
            <w:pPr>
              <w:spacing w:after="0" w:line="240" w:lineRule="auto"/>
              <w:jc w:val="center"/>
            </w:pPr>
            <w:r>
              <w:rPr>
                <w:rFonts w:ascii="Times New Roman" w:hAnsi="Times New Roman" w:cs="Times New Roman"/>
                <w:sz w:val="18"/>
              </w:rPr>
              <w:t>Uspješno provedene sanacije nastale štete ili posljedica nastale štete uzrokovanih iznenadnim onečišćenjima voda za čiju su sanaciju zadužene Hrvatske vode rješenjem nadležnog tijela</w:t>
            </w:r>
          </w:p>
        </w:tc>
        <w:tc>
          <w:tcPr>
            <w:tcW w:w="550" w:type="pct"/>
            <w:vAlign w:val="center"/>
          </w:tcPr>
          <w:p w:rsidR="00FE63C6" w:rsidRDefault="00CB42AF">
            <w:pPr>
              <w:spacing w:after="0" w:line="240" w:lineRule="auto"/>
              <w:jc w:val="center"/>
            </w:pPr>
            <w:r>
              <w:rPr>
                <w:rFonts w:ascii="Times New Roman" w:hAnsi="Times New Roman" w:cs="Times New Roman"/>
                <w:sz w:val="18"/>
              </w:rPr>
              <w:t>postotak (provedene sanacije/ukupan broj zagađenja)</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voda</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797C2D" w:rsidRDefault="00797C2D">
      <w:pPr>
        <w:spacing w:line="240" w:lineRule="auto"/>
        <w:rPr>
          <w:rFonts w:ascii="Times New Roman" w:hAnsi="Times New Roman" w:cs="Times New Roman"/>
          <w:b/>
          <w:u w:val="single"/>
        </w:rPr>
      </w:pPr>
    </w:p>
    <w:p w:rsidR="00FE63C6" w:rsidRDefault="00CB42AF">
      <w:pPr>
        <w:spacing w:line="240" w:lineRule="auto"/>
      </w:pPr>
      <w:r>
        <w:rPr>
          <w:rFonts w:ascii="Times New Roman" w:hAnsi="Times New Roman" w:cs="Times New Roman"/>
          <w:b/>
          <w:u w:val="single"/>
        </w:rPr>
        <w:t>A100008 OBRAČUN I NAPLATA VODNIH NAKNADA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A100008</w:t>
            </w:r>
          </w:p>
        </w:tc>
        <w:tc>
          <w:tcPr>
            <w:tcW w:w="690" w:type="pct"/>
            <w:vAlign w:val="bottom"/>
          </w:tcPr>
          <w:p w:rsidR="00FE63C6" w:rsidRDefault="00CB42AF">
            <w:pPr>
              <w:spacing w:after="0" w:line="240" w:lineRule="auto"/>
              <w:jc w:val="right"/>
            </w:pPr>
            <w:r>
              <w:rPr>
                <w:rFonts w:ascii="Times New Roman" w:hAnsi="Times New Roman" w:cs="Times New Roman"/>
                <w:sz w:val="18"/>
              </w:rPr>
              <w:t>22.685.274</w:t>
            </w:r>
          </w:p>
        </w:tc>
        <w:tc>
          <w:tcPr>
            <w:tcW w:w="690" w:type="pct"/>
            <w:vAlign w:val="bottom"/>
          </w:tcPr>
          <w:p w:rsidR="00FE63C6" w:rsidRDefault="00CB42AF">
            <w:pPr>
              <w:spacing w:after="0" w:line="240" w:lineRule="auto"/>
              <w:jc w:val="right"/>
            </w:pPr>
            <w:r>
              <w:rPr>
                <w:rFonts w:ascii="Times New Roman" w:hAnsi="Times New Roman" w:cs="Times New Roman"/>
                <w:sz w:val="18"/>
              </w:rPr>
              <w:t>29.000.000</w:t>
            </w:r>
          </w:p>
        </w:tc>
        <w:tc>
          <w:tcPr>
            <w:tcW w:w="690" w:type="pct"/>
            <w:vAlign w:val="bottom"/>
          </w:tcPr>
          <w:p w:rsidR="00FE63C6" w:rsidRDefault="00CB42AF">
            <w:pPr>
              <w:spacing w:after="0" w:line="240" w:lineRule="auto"/>
              <w:jc w:val="right"/>
            </w:pPr>
            <w:r>
              <w:rPr>
                <w:rFonts w:ascii="Times New Roman" w:hAnsi="Times New Roman" w:cs="Times New Roman"/>
                <w:sz w:val="18"/>
              </w:rPr>
              <w:t>21.040.346</w:t>
            </w:r>
          </w:p>
        </w:tc>
        <w:tc>
          <w:tcPr>
            <w:tcW w:w="690" w:type="pct"/>
            <w:vAlign w:val="bottom"/>
          </w:tcPr>
          <w:p w:rsidR="00FE63C6" w:rsidRDefault="00CB42AF">
            <w:pPr>
              <w:spacing w:after="0" w:line="240" w:lineRule="auto"/>
              <w:jc w:val="right"/>
            </w:pPr>
            <w:r>
              <w:rPr>
                <w:rFonts w:ascii="Times New Roman" w:hAnsi="Times New Roman" w:cs="Times New Roman"/>
                <w:sz w:val="18"/>
              </w:rPr>
              <w:t>92,7</w:t>
            </w:r>
          </w:p>
        </w:tc>
        <w:tc>
          <w:tcPr>
            <w:tcW w:w="690" w:type="pct"/>
            <w:vAlign w:val="bottom"/>
          </w:tcPr>
          <w:p w:rsidR="00FE63C6" w:rsidRDefault="00CB42AF">
            <w:pPr>
              <w:spacing w:after="0" w:line="240" w:lineRule="auto"/>
              <w:jc w:val="right"/>
            </w:pPr>
            <w:r>
              <w:rPr>
                <w:rFonts w:ascii="Times New Roman" w:hAnsi="Times New Roman" w:cs="Times New Roman"/>
                <w:sz w:val="18"/>
              </w:rPr>
              <w:t>72,6</w:t>
            </w:r>
          </w:p>
        </w:tc>
      </w:tr>
    </w:tbl>
    <w:p w:rsidR="00FE63C6" w:rsidRDefault="00FE63C6">
      <w:pPr>
        <w:spacing w:after="0" w:line="240" w:lineRule="auto"/>
      </w:pPr>
    </w:p>
    <w:p w:rsidR="00855DAB" w:rsidRDefault="00CB42AF">
      <w:pPr>
        <w:spacing w:line="240" w:lineRule="auto"/>
        <w:jc w:val="both"/>
        <w:rPr>
          <w:rFonts w:ascii="Times New Roman" w:hAnsi="Times New Roman" w:cs="Times New Roman"/>
          <w:sz w:val="24"/>
        </w:rPr>
      </w:pPr>
      <w:r>
        <w:rPr>
          <w:rFonts w:ascii="Times New Roman" w:hAnsi="Times New Roman" w:cs="Times New Roman"/>
          <w:sz w:val="24"/>
        </w:rPr>
        <w:t xml:space="preserve">Rashodi za aktivnost A100008 Obračun i naplata vodnih naknada izvršeni su u iznosu </w:t>
      </w:r>
      <w:r w:rsidR="008025E6">
        <w:rPr>
          <w:rFonts w:ascii="Times New Roman" w:hAnsi="Times New Roman" w:cs="Times New Roman"/>
          <w:sz w:val="24"/>
        </w:rPr>
        <w:t xml:space="preserve">od </w:t>
      </w:r>
      <w:r>
        <w:rPr>
          <w:rFonts w:ascii="Times New Roman" w:hAnsi="Times New Roman" w:cs="Times New Roman"/>
          <w:sz w:val="24"/>
        </w:rPr>
        <w:t xml:space="preserve">21.040.346,05 EUR. U okviru ovih troškova najveći </w:t>
      </w:r>
      <w:r w:rsidR="00855DAB">
        <w:rPr>
          <w:rFonts w:ascii="Times New Roman" w:hAnsi="Times New Roman" w:cs="Times New Roman"/>
          <w:sz w:val="24"/>
        </w:rPr>
        <w:t xml:space="preserve">je </w:t>
      </w:r>
      <w:r>
        <w:rPr>
          <w:rFonts w:ascii="Times New Roman" w:hAnsi="Times New Roman" w:cs="Times New Roman"/>
          <w:sz w:val="24"/>
        </w:rPr>
        <w:t>dio u iznosu od 17.294.728,22 EUR, a odnosi se na zakonsku obavezu plaćanja naknade od 5% za usluge obračuna i naplate naknade za zaštitu i korištenje voda pravnim osobama koje obavljaju vodoopskrbnu djelatnost i 10% pravnim osobama, odnosno jedinicama lokalne samouprave koje obavljaju poslove utvrđivanja i naplate komunalne naknade i uz to naplaćuju i naknadu za uređenje voda, usluge pošte za potrebe naplate vodnih naknada u iznosu</w:t>
      </w:r>
      <w:r w:rsidR="008025E6">
        <w:rPr>
          <w:rFonts w:ascii="Times New Roman" w:hAnsi="Times New Roman" w:cs="Times New Roman"/>
          <w:sz w:val="24"/>
        </w:rPr>
        <w:t xml:space="preserve"> od </w:t>
      </w:r>
      <w:r>
        <w:rPr>
          <w:rFonts w:ascii="Times New Roman" w:hAnsi="Times New Roman" w:cs="Times New Roman"/>
          <w:sz w:val="24"/>
        </w:rPr>
        <w:t xml:space="preserve">3.253.184,43 EUR, uredski materijal za potrebe naplate vodnih naknada u iznosu </w:t>
      </w:r>
      <w:r w:rsidR="008025E6">
        <w:rPr>
          <w:rFonts w:ascii="Times New Roman" w:hAnsi="Times New Roman" w:cs="Times New Roman"/>
          <w:sz w:val="24"/>
        </w:rPr>
        <w:t xml:space="preserve">od </w:t>
      </w:r>
      <w:r>
        <w:rPr>
          <w:rFonts w:ascii="Times New Roman" w:hAnsi="Times New Roman" w:cs="Times New Roman"/>
          <w:sz w:val="24"/>
        </w:rPr>
        <w:t>469.371,65 EUR te ostale troškove za potrebe naplate vodnih naknada. U 2025. godini Hrvatske vode još nisu počele obveznicima dostavljati rješenja (upravne akte) vodnih naknada elektroničkim putem, rješenja se dostavljaju na način propisan odredbom članka 85. Zak</w:t>
      </w:r>
      <w:r w:rsidR="00855DAB">
        <w:rPr>
          <w:rFonts w:ascii="Times New Roman" w:hAnsi="Times New Roman" w:cs="Times New Roman"/>
          <w:sz w:val="24"/>
        </w:rPr>
        <w:t>ona o općem upravnom postupku.</w:t>
      </w:r>
    </w:p>
    <w:p w:rsidR="00FE63C6" w:rsidRDefault="00CB42AF" w:rsidP="00855DAB">
      <w:pPr>
        <w:spacing w:line="240" w:lineRule="auto"/>
        <w:jc w:val="both"/>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84"/>
        <w:gridCol w:w="1320"/>
        <w:gridCol w:w="1138"/>
        <w:gridCol w:w="1138"/>
        <w:gridCol w:w="1138"/>
        <w:gridCol w:w="1138"/>
        <w:gridCol w:w="1138"/>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Udjel predmeta vodnih naknada riješenih elektroničkim putem</w:t>
            </w:r>
          </w:p>
        </w:tc>
        <w:tc>
          <w:tcPr>
            <w:tcW w:w="550" w:type="pct"/>
            <w:vAlign w:val="center"/>
          </w:tcPr>
          <w:p w:rsidR="00FE63C6" w:rsidRDefault="00CB42AF">
            <w:pPr>
              <w:spacing w:after="0" w:line="240" w:lineRule="auto"/>
              <w:jc w:val="center"/>
            </w:pPr>
            <w:r>
              <w:rPr>
                <w:rFonts w:ascii="Times New Roman" w:hAnsi="Times New Roman" w:cs="Times New Roman"/>
                <w:sz w:val="18"/>
              </w:rPr>
              <w:t>Digitalizacijom procesa obračuna i naplate vodnih naknada koji se sastoji od prikupljanja, obrade i dostave akata obveznicima uz njihovu suglasnost vršiti će se elektroničkim putem</w:t>
            </w:r>
          </w:p>
        </w:tc>
        <w:tc>
          <w:tcPr>
            <w:tcW w:w="550" w:type="pct"/>
            <w:vAlign w:val="center"/>
          </w:tcPr>
          <w:p w:rsidR="00FE63C6" w:rsidRDefault="00CB42AF">
            <w:pPr>
              <w:spacing w:after="0" w:line="240" w:lineRule="auto"/>
              <w:jc w:val="center"/>
            </w:pPr>
            <w:r>
              <w:rPr>
                <w:rFonts w:ascii="Times New Roman" w:hAnsi="Times New Roman" w:cs="Times New Roman"/>
                <w:sz w:val="18"/>
              </w:rPr>
              <w:t>postotak</w:t>
            </w:r>
          </w:p>
        </w:tc>
        <w:tc>
          <w:tcPr>
            <w:tcW w:w="550" w:type="pct"/>
            <w:vAlign w:val="center"/>
          </w:tcPr>
          <w:p w:rsidR="00FE63C6" w:rsidRDefault="00CB42AF">
            <w:pPr>
              <w:spacing w:after="0" w:line="240" w:lineRule="auto"/>
              <w:jc w:val="right"/>
            </w:pPr>
            <w:r>
              <w:rPr>
                <w:rFonts w:ascii="Times New Roman" w:hAnsi="Times New Roman" w:cs="Times New Roman"/>
                <w:sz w:val="18"/>
              </w:rPr>
              <w:t>5,0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10,0</w:t>
            </w:r>
          </w:p>
        </w:tc>
        <w:tc>
          <w:tcPr>
            <w:tcW w:w="550" w:type="pct"/>
            <w:vAlign w:val="center"/>
          </w:tcPr>
          <w:p w:rsidR="00FE63C6" w:rsidRDefault="00CB42AF">
            <w:pPr>
              <w:spacing w:after="0" w:line="240" w:lineRule="auto"/>
              <w:jc w:val="right"/>
            </w:pPr>
            <w:r>
              <w:rPr>
                <w:rFonts w:ascii="Times New Roman" w:hAnsi="Times New Roman" w:cs="Times New Roman"/>
                <w:sz w:val="18"/>
              </w:rPr>
              <w:t>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 xml:space="preserve">A100010 IZDACI ZA SREĐIVANJE VLASNIŠTVA NA VODNOM DOBRU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A100010</w:t>
            </w:r>
          </w:p>
        </w:tc>
        <w:tc>
          <w:tcPr>
            <w:tcW w:w="690" w:type="pct"/>
            <w:vAlign w:val="bottom"/>
          </w:tcPr>
          <w:p w:rsidR="00FE63C6" w:rsidRDefault="00CB42AF">
            <w:pPr>
              <w:spacing w:after="0" w:line="240" w:lineRule="auto"/>
              <w:jc w:val="right"/>
            </w:pPr>
            <w:r>
              <w:rPr>
                <w:rFonts w:ascii="Times New Roman" w:hAnsi="Times New Roman" w:cs="Times New Roman"/>
                <w:sz w:val="18"/>
              </w:rPr>
              <w:t>720.210</w:t>
            </w:r>
          </w:p>
        </w:tc>
        <w:tc>
          <w:tcPr>
            <w:tcW w:w="690" w:type="pct"/>
            <w:vAlign w:val="bottom"/>
          </w:tcPr>
          <w:p w:rsidR="00FE63C6" w:rsidRDefault="00CB42AF">
            <w:pPr>
              <w:spacing w:after="0" w:line="240" w:lineRule="auto"/>
              <w:jc w:val="right"/>
            </w:pPr>
            <w:r>
              <w:rPr>
                <w:rFonts w:ascii="Times New Roman" w:hAnsi="Times New Roman" w:cs="Times New Roman"/>
                <w:sz w:val="18"/>
              </w:rPr>
              <w:t>729.976</w:t>
            </w:r>
          </w:p>
        </w:tc>
        <w:tc>
          <w:tcPr>
            <w:tcW w:w="690" w:type="pct"/>
            <w:vAlign w:val="bottom"/>
          </w:tcPr>
          <w:p w:rsidR="00FE63C6" w:rsidRDefault="00CB42AF">
            <w:pPr>
              <w:spacing w:after="0" w:line="240" w:lineRule="auto"/>
              <w:jc w:val="right"/>
            </w:pPr>
            <w:r>
              <w:rPr>
                <w:rFonts w:ascii="Times New Roman" w:hAnsi="Times New Roman" w:cs="Times New Roman"/>
                <w:sz w:val="18"/>
              </w:rPr>
              <w:t>512.685</w:t>
            </w:r>
          </w:p>
        </w:tc>
        <w:tc>
          <w:tcPr>
            <w:tcW w:w="690" w:type="pct"/>
            <w:vAlign w:val="bottom"/>
          </w:tcPr>
          <w:p w:rsidR="00FE63C6" w:rsidRDefault="00CB42AF">
            <w:pPr>
              <w:spacing w:after="0" w:line="240" w:lineRule="auto"/>
              <w:jc w:val="right"/>
            </w:pPr>
            <w:r>
              <w:rPr>
                <w:rFonts w:ascii="Times New Roman" w:hAnsi="Times New Roman" w:cs="Times New Roman"/>
                <w:sz w:val="18"/>
              </w:rPr>
              <w:t>71,2</w:t>
            </w:r>
          </w:p>
        </w:tc>
        <w:tc>
          <w:tcPr>
            <w:tcW w:w="690" w:type="pct"/>
            <w:vAlign w:val="bottom"/>
          </w:tcPr>
          <w:p w:rsidR="00FE63C6" w:rsidRDefault="00CB42AF">
            <w:pPr>
              <w:spacing w:after="0" w:line="240" w:lineRule="auto"/>
              <w:jc w:val="right"/>
            </w:pPr>
            <w:r>
              <w:rPr>
                <w:rFonts w:ascii="Times New Roman" w:hAnsi="Times New Roman" w:cs="Times New Roman"/>
                <w:sz w:val="18"/>
              </w:rPr>
              <w:t>70,2</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Rashodi za aktivnost A100010 Izdaci za sređivanje vlasništva na vodnom dobru izvršeni su sa 512.684,53 EUR.</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ovjerenih geodetskih elaborata i obilježavanje javnog vodnog dobra kod novih izmjera</w:t>
            </w:r>
          </w:p>
        </w:tc>
        <w:tc>
          <w:tcPr>
            <w:tcW w:w="550" w:type="pct"/>
            <w:vAlign w:val="center"/>
          </w:tcPr>
          <w:p w:rsidR="00FE63C6" w:rsidRDefault="00CB42AF">
            <w:pPr>
              <w:spacing w:after="0" w:line="240" w:lineRule="auto"/>
              <w:jc w:val="center"/>
            </w:pPr>
            <w:r>
              <w:rPr>
                <w:rFonts w:ascii="Times New Roman" w:hAnsi="Times New Roman" w:cs="Times New Roman"/>
                <w:sz w:val="18"/>
              </w:rPr>
              <w:t>Ovjereni geodetski elaborati i provedene nove izmjere vodnog dobra su preduvjet za uknjižbu javnog vodnog dobra u katastru i zemljišnim knjigama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Središnja služba za javno vodno dobro</w:t>
            </w:r>
          </w:p>
        </w:tc>
        <w:tc>
          <w:tcPr>
            <w:tcW w:w="550" w:type="pct"/>
            <w:vAlign w:val="center"/>
          </w:tcPr>
          <w:p w:rsidR="00FE63C6" w:rsidRDefault="00CB42AF">
            <w:pPr>
              <w:spacing w:after="0" w:line="240" w:lineRule="auto"/>
              <w:jc w:val="right"/>
            </w:pPr>
            <w:r>
              <w:rPr>
                <w:rFonts w:ascii="Times New Roman" w:hAnsi="Times New Roman" w:cs="Times New Roman"/>
                <w:sz w:val="18"/>
              </w:rPr>
              <w:t>120,0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A100011 OSTALI IZVANREDNI IZDACI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A100011</w:t>
            </w:r>
          </w:p>
        </w:tc>
        <w:tc>
          <w:tcPr>
            <w:tcW w:w="690" w:type="pct"/>
            <w:vAlign w:val="bottom"/>
          </w:tcPr>
          <w:p w:rsidR="00FE63C6" w:rsidRDefault="00CB42AF">
            <w:pPr>
              <w:spacing w:after="0" w:line="240" w:lineRule="auto"/>
              <w:jc w:val="right"/>
            </w:pPr>
            <w:r>
              <w:rPr>
                <w:rFonts w:ascii="Times New Roman" w:hAnsi="Times New Roman" w:cs="Times New Roman"/>
                <w:sz w:val="18"/>
              </w:rPr>
              <w:t>678.126</w:t>
            </w:r>
          </w:p>
        </w:tc>
        <w:tc>
          <w:tcPr>
            <w:tcW w:w="690" w:type="pct"/>
            <w:vAlign w:val="bottom"/>
          </w:tcPr>
          <w:p w:rsidR="00FE63C6" w:rsidRDefault="00CB42AF">
            <w:pPr>
              <w:spacing w:after="0" w:line="240" w:lineRule="auto"/>
              <w:jc w:val="right"/>
            </w:pPr>
            <w:r>
              <w:rPr>
                <w:rFonts w:ascii="Times New Roman" w:hAnsi="Times New Roman" w:cs="Times New Roman"/>
                <w:sz w:val="18"/>
              </w:rPr>
              <w:t>796.337</w:t>
            </w:r>
          </w:p>
        </w:tc>
        <w:tc>
          <w:tcPr>
            <w:tcW w:w="690" w:type="pct"/>
            <w:vAlign w:val="bottom"/>
          </w:tcPr>
          <w:p w:rsidR="00FE63C6" w:rsidRDefault="00CB42AF">
            <w:pPr>
              <w:spacing w:after="0" w:line="240" w:lineRule="auto"/>
              <w:jc w:val="right"/>
            </w:pPr>
            <w:r>
              <w:rPr>
                <w:rFonts w:ascii="Times New Roman" w:hAnsi="Times New Roman" w:cs="Times New Roman"/>
                <w:sz w:val="18"/>
              </w:rPr>
              <w:t>512.198</w:t>
            </w:r>
          </w:p>
        </w:tc>
        <w:tc>
          <w:tcPr>
            <w:tcW w:w="690" w:type="pct"/>
            <w:vAlign w:val="bottom"/>
          </w:tcPr>
          <w:p w:rsidR="00FE63C6" w:rsidRDefault="00CB42AF">
            <w:pPr>
              <w:spacing w:after="0" w:line="240" w:lineRule="auto"/>
              <w:jc w:val="right"/>
            </w:pPr>
            <w:r>
              <w:rPr>
                <w:rFonts w:ascii="Times New Roman" w:hAnsi="Times New Roman" w:cs="Times New Roman"/>
                <w:sz w:val="18"/>
              </w:rPr>
              <w:t>75,5</w:t>
            </w:r>
          </w:p>
        </w:tc>
        <w:tc>
          <w:tcPr>
            <w:tcW w:w="690" w:type="pct"/>
            <w:vAlign w:val="bottom"/>
          </w:tcPr>
          <w:p w:rsidR="00FE63C6" w:rsidRDefault="00CB42AF">
            <w:pPr>
              <w:spacing w:after="0" w:line="240" w:lineRule="auto"/>
              <w:jc w:val="right"/>
            </w:pPr>
            <w:r>
              <w:rPr>
                <w:rFonts w:ascii="Times New Roman" w:hAnsi="Times New Roman" w:cs="Times New Roman"/>
                <w:sz w:val="18"/>
              </w:rPr>
              <w:t>64,3</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Aktivnost A100011 Ostali izvanredni izdaci ostvareni su sa 512.198,32 EUR, a odnose se na naknadno utvrđene troškove iz ranijih godina (sudske ovrhe, presude i slične nepredviđene izdatke). Polazna vrijednost pokazatelja rezultata od 240 sudskih sporova rezultiralo je smanjenjem broja neizvjesnih sudskih sporova za 83. Stanje sporova na dan 31.12.2025. godine je 157 otvorenih sudskih sporova.</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Postotak smanjena udjela broja  predmeta u sporu</w:t>
            </w:r>
          </w:p>
        </w:tc>
        <w:tc>
          <w:tcPr>
            <w:tcW w:w="550" w:type="pct"/>
            <w:vAlign w:val="center"/>
          </w:tcPr>
          <w:p w:rsidR="00FE63C6" w:rsidRDefault="00CB42AF">
            <w:pPr>
              <w:spacing w:after="0" w:line="240" w:lineRule="auto"/>
              <w:jc w:val="center"/>
            </w:pPr>
            <w:r>
              <w:rPr>
                <w:rFonts w:ascii="Times New Roman" w:hAnsi="Times New Roman" w:cs="Times New Roman"/>
                <w:sz w:val="18"/>
              </w:rPr>
              <w:t>Smanjiti broj neizvjesnih sudskih sporo</w:t>
            </w:r>
            <w:r w:rsidR="009A1432">
              <w:rPr>
                <w:rFonts w:ascii="Times New Roman" w:hAnsi="Times New Roman" w:cs="Times New Roman"/>
                <w:sz w:val="18"/>
              </w:rPr>
              <w:t xml:space="preserve">va – na razini godine smanjenje </w:t>
            </w:r>
            <w:r>
              <w:rPr>
                <w:rFonts w:ascii="Times New Roman" w:hAnsi="Times New Roman" w:cs="Times New Roman"/>
                <w:sz w:val="18"/>
              </w:rPr>
              <w:t>5%</w:t>
            </w:r>
          </w:p>
        </w:tc>
        <w:tc>
          <w:tcPr>
            <w:tcW w:w="550" w:type="pct"/>
            <w:vAlign w:val="center"/>
          </w:tcPr>
          <w:p w:rsidR="00FE63C6" w:rsidRDefault="00CB42AF">
            <w:pPr>
              <w:spacing w:after="0" w:line="240" w:lineRule="auto"/>
              <w:jc w:val="center"/>
            </w:pPr>
            <w:r>
              <w:rPr>
                <w:rFonts w:ascii="Times New Roman" w:hAnsi="Times New Roman" w:cs="Times New Roman"/>
                <w:sz w:val="18"/>
              </w:rPr>
              <w:t>postotak</w:t>
            </w:r>
          </w:p>
        </w:tc>
        <w:tc>
          <w:tcPr>
            <w:tcW w:w="550" w:type="pct"/>
            <w:vAlign w:val="center"/>
          </w:tcPr>
          <w:p w:rsidR="00FE63C6" w:rsidRDefault="00CB42AF">
            <w:pPr>
              <w:spacing w:after="0" w:line="240" w:lineRule="auto"/>
              <w:jc w:val="right"/>
            </w:pPr>
            <w:r>
              <w:rPr>
                <w:rFonts w:ascii="Times New Roman" w:hAnsi="Times New Roman" w:cs="Times New Roman"/>
                <w:sz w:val="18"/>
              </w:rPr>
              <w:t>240,0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-5,0</w:t>
            </w:r>
          </w:p>
        </w:tc>
        <w:tc>
          <w:tcPr>
            <w:tcW w:w="550" w:type="pct"/>
            <w:vAlign w:val="center"/>
          </w:tcPr>
          <w:p w:rsidR="00FE63C6" w:rsidRDefault="00CB42AF">
            <w:pPr>
              <w:spacing w:after="0" w:line="240" w:lineRule="auto"/>
              <w:jc w:val="right"/>
            </w:pPr>
            <w:r>
              <w:rPr>
                <w:rFonts w:ascii="Times New Roman" w:hAnsi="Times New Roman" w:cs="Times New Roman"/>
                <w:sz w:val="18"/>
              </w:rPr>
              <w:t>-83,0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A100012 INSTITUT ZA VODE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A100012</w:t>
            </w:r>
          </w:p>
        </w:tc>
        <w:tc>
          <w:tcPr>
            <w:tcW w:w="690" w:type="pct"/>
            <w:vAlign w:val="bottom"/>
          </w:tcPr>
          <w:p w:rsidR="00FE63C6" w:rsidRDefault="00CB42AF">
            <w:pPr>
              <w:spacing w:after="0" w:line="240" w:lineRule="auto"/>
              <w:jc w:val="right"/>
            </w:pPr>
            <w:r>
              <w:rPr>
                <w:rFonts w:ascii="Times New Roman" w:hAnsi="Times New Roman" w:cs="Times New Roman"/>
                <w:sz w:val="18"/>
              </w:rPr>
              <w:t>7.538.000</w:t>
            </w:r>
          </w:p>
        </w:tc>
        <w:tc>
          <w:tcPr>
            <w:tcW w:w="690" w:type="pct"/>
            <w:vAlign w:val="bottom"/>
          </w:tcPr>
          <w:p w:rsidR="00FE63C6" w:rsidRDefault="00CB42AF">
            <w:pPr>
              <w:spacing w:after="0" w:line="240" w:lineRule="auto"/>
              <w:jc w:val="right"/>
            </w:pPr>
            <w:r>
              <w:rPr>
                <w:rFonts w:ascii="Times New Roman" w:hAnsi="Times New Roman" w:cs="Times New Roman"/>
                <w:sz w:val="18"/>
              </w:rPr>
              <w:t>12.302.632</w:t>
            </w:r>
          </w:p>
        </w:tc>
        <w:tc>
          <w:tcPr>
            <w:tcW w:w="690" w:type="pct"/>
            <w:vAlign w:val="bottom"/>
          </w:tcPr>
          <w:p w:rsidR="00FE63C6" w:rsidRDefault="00CB42AF">
            <w:pPr>
              <w:spacing w:after="0" w:line="240" w:lineRule="auto"/>
              <w:jc w:val="right"/>
            </w:pPr>
            <w:r>
              <w:rPr>
                <w:rFonts w:ascii="Times New Roman" w:hAnsi="Times New Roman" w:cs="Times New Roman"/>
                <w:sz w:val="18"/>
              </w:rPr>
              <w:t>12.302.632</w:t>
            </w:r>
          </w:p>
        </w:tc>
        <w:tc>
          <w:tcPr>
            <w:tcW w:w="690" w:type="pct"/>
            <w:vAlign w:val="bottom"/>
          </w:tcPr>
          <w:p w:rsidR="00FE63C6" w:rsidRDefault="00CB42AF">
            <w:pPr>
              <w:spacing w:after="0" w:line="240" w:lineRule="auto"/>
              <w:jc w:val="right"/>
            </w:pPr>
            <w:r>
              <w:rPr>
                <w:rFonts w:ascii="Times New Roman" w:hAnsi="Times New Roman" w:cs="Times New Roman"/>
                <w:sz w:val="18"/>
              </w:rPr>
              <w:t>163,2</w:t>
            </w:r>
          </w:p>
        </w:tc>
        <w:tc>
          <w:tcPr>
            <w:tcW w:w="690" w:type="pct"/>
            <w:vAlign w:val="bottom"/>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Aktivnost A100012 Institut za vode - sukladno odredbama članka 212., stavka 3. Zakona o vodama (Narodne novine, broj 69/19), Hrvatske vode zadužene su za osiguranje sredstava za financiranje poslovanja Instituta za vode Josip Juraj Strossmayer te je u okviru ove aktivnosti realiziran iznos od 12.302.632,00 EUR, odnosno 100,00% u odnosu na plan i to tekućih pomoći unutar općeg proračuna u iznosu od 12.036.067,39 EUR i kapitalnih pomoći u iznosu od 266.564,61 EUR.</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Izvršenje obveza prema Zakonu o vodama</w:t>
            </w:r>
          </w:p>
        </w:tc>
        <w:tc>
          <w:tcPr>
            <w:tcW w:w="550" w:type="pct"/>
            <w:vAlign w:val="center"/>
          </w:tcPr>
          <w:p w:rsidR="00FE63C6" w:rsidRDefault="00CB42AF">
            <w:pPr>
              <w:spacing w:after="0" w:line="240" w:lineRule="auto"/>
              <w:jc w:val="center"/>
            </w:pPr>
            <w:r>
              <w:rPr>
                <w:rFonts w:ascii="Times New Roman" w:hAnsi="Times New Roman" w:cs="Times New Roman"/>
                <w:sz w:val="18"/>
              </w:rPr>
              <w:t>Pravovremeno izvršavanje obveza prema Zakonu o vodama</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1003 PROGRAM INVESTICIJSKIH AKTIVNOSTI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1003</w:t>
            </w:r>
          </w:p>
        </w:tc>
        <w:tc>
          <w:tcPr>
            <w:tcW w:w="690" w:type="pct"/>
            <w:vAlign w:val="bottom"/>
          </w:tcPr>
          <w:p w:rsidR="00FE63C6" w:rsidRDefault="00CB42AF">
            <w:pPr>
              <w:spacing w:after="0" w:line="240" w:lineRule="auto"/>
              <w:jc w:val="right"/>
            </w:pPr>
            <w:r>
              <w:rPr>
                <w:rFonts w:ascii="Times New Roman" w:hAnsi="Times New Roman" w:cs="Times New Roman"/>
                <w:sz w:val="18"/>
              </w:rPr>
              <w:t>593.358.421</w:t>
            </w:r>
          </w:p>
        </w:tc>
        <w:tc>
          <w:tcPr>
            <w:tcW w:w="690" w:type="pct"/>
            <w:vAlign w:val="bottom"/>
          </w:tcPr>
          <w:p w:rsidR="00FE63C6" w:rsidRDefault="00CB42AF">
            <w:pPr>
              <w:spacing w:after="0" w:line="240" w:lineRule="auto"/>
              <w:jc w:val="right"/>
            </w:pPr>
            <w:r>
              <w:rPr>
                <w:rFonts w:ascii="Times New Roman" w:hAnsi="Times New Roman" w:cs="Times New Roman"/>
                <w:sz w:val="18"/>
              </w:rPr>
              <w:t>701.552.825</w:t>
            </w:r>
          </w:p>
        </w:tc>
        <w:tc>
          <w:tcPr>
            <w:tcW w:w="690" w:type="pct"/>
            <w:vAlign w:val="bottom"/>
          </w:tcPr>
          <w:p w:rsidR="00FE63C6" w:rsidRDefault="00CB42AF">
            <w:pPr>
              <w:spacing w:after="0" w:line="240" w:lineRule="auto"/>
              <w:jc w:val="right"/>
            </w:pPr>
            <w:r>
              <w:rPr>
                <w:rFonts w:ascii="Times New Roman" w:hAnsi="Times New Roman" w:cs="Times New Roman"/>
                <w:sz w:val="18"/>
              </w:rPr>
              <w:t>676.434.734</w:t>
            </w:r>
          </w:p>
        </w:tc>
        <w:tc>
          <w:tcPr>
            <w:tcW w:w="690" w:type="pct"/>
            <w:vAlign w:val="bottom"/>
          </w:tcPr>
          <w:p w:rsidR="00FE63C6" w:rsidRDefault="00CB42AF">
            <w:pPr>
              <w:spacing w:after="0" w:line="240" w:lineRule="auto"/>
              <w:jc w:val="right"/>
            </w:pPr>
            <w:r>
              <w:rPr>
                <w:rFonts w:ascii="Times New Roman" w:hAnsi="Times New Roman" w:cs="Times New Roman"/>
                <w:sz w:val="18"/>
              </w:rPr>
              <w:t>114,0</w:t>
            </w:r>
          </w:p>
        </w:tc>
        <w:tc>
          <w:tcPr>
            <w:tcW w:w="690" w:type="pct"/>
            <w:vAlign w:val="bottom"/>
          </w:tcPr>
          <w:p w:rsidR="00FE63C6" w:rsidRDefault="00CB42AF">
            <w:pPr>
              <w:spacing w:after="0" w:line="240" w:lineRule="auto"/>
              <w:jc w:val="right"/>
            </w:pPr>
            <w:r>
              <w:rPr>
                <w:rFonts w:ascii="Times New Roman" w:hAnsi="Times New Roman" w:cs="Times New Roman"/>
                <w:sz w:val="18"/>
              </w:rPr>
              <w:t>96,4</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Program 1003 - Program investicijskih aktivnosti izvršen je u ukupnom iznosu od 676.434.734,45 EUR s indeksom 96,42% u odnosu na planirano. </w:t>
      </w:r>
    </w:p>
    <w:p w:rsidR="00FE63C6" w:rsidRDefault="00CB42AF">
      <w:pPr>
        <w:spacing w:line="240" w:lineRule="auto"/>
      </w:pPr>
      <w:r>
        <w:rPr>
          <w:rFonts w:ascii="Times New Roman" w:hAnsi="Times New Roman" w:cs="Times New Roman"/>
          <w:b/>
          <w:sz w:val="24"/>
        </w:rPr>
        <w:t xml:space="preserve">Cilj 1: </w:t>
      </w:r>
      <w:r>
        <w:rPr>
          <w:rFonts w:ascii="Times New Roman" w:hAnsi="Times New Roman" w:cs="Times New Roman"/>
          <w:sz w:val="24"/>
          <w:u w:val="single"/>
        </w:rPr>
        <w:t>Povećanje dostupnosti zdravstveno ispravne vode za ljudsku potrošnju radi zaštite zdravlja ljudi i potrebnih količina vode odgovarajuće kakvoće za različite gospodarske i osobne potrebe</w:t>
      </w:r>
    </w:p>
    <w:p w:rsidR="00FE63C6" w:rsidRDefault="00CB42AF">
      <w:pPr>
        <w:spacing w:line="240" w:lineRule="auto"/>
      </w:pPr>
      <w:r>
        <w:rPr>
          <w:rFonts w:ascii="Times New Roman" w:hAnsi="Times New Roman" w:cs="Times New Roman"/>
          <w:b/>
          <w:sz w:val="24"/>
          <w:u w:val="single"/>
        </w:rPr>
        <w:br/>
        <w:t>Opis provedbe cilja programa</w:t>
      </w:r>
    </w:p>
    <w:p w:rsidR="00FE63C6" w:rsidRDefault="00CB42AF">
      <w:pPr>
        <w:spacing w:line="240" w:lineRule="auto"/>
        <w:jc w:val="both"/>
      </w:pPr>
      <w:r>
        <w:rPr>
          <w:rFonts w:ascii="Times New Roman" w:hAnsi="Times New Roman" w:cs="Times New Roman"/>
          <w:sz w:val="24"/>
        </w:rPr>
        <w:t>Ovaj cilj se definira i realizira kroz višegodišnji program gradnje komunalnih vodnih građevina za razdoblje do 2030. godine (Narodne novine, broj147/21) čime su predviđena ukupna ulaganja u razvoj javne vodoopskrbe i javne odvodnje i pročišćavanja otpadnih voda u iznosu od 5,9725 milijardi EUR. Realizacija ovog cilja se definira kroz povećanje udjela ukupnog godišnjeg ulaganja u razvojne projekte javne vodoopskrbe i javne odvodnje i pročišćavanja otpadnih voda. Polazna vrijednost je 7,9%, dok ciljana vrijednost iznosi 12,1% te ostvarena vrijednost iznosi 10,5% za 2025. godinu.</w:t>
      </w:r>
    </w:p>
    <w:p w:rsidR="00FE63C6" w:rsidRDefault="00CB42AF">
      <w:pPr>
        <w:spacing w:line="240" w:lineRule="auto"/>
      </w:pPr>
      <w:r>
        <w:rPr>
          <w:rFonts w:ascii="Times New Roman" w:hAnsi="Times New Roman" w:cs="Times New Roman"/>
          <w:b/>
          <w:sz w:val="24"/>
        </w:rPr>
        <w:t xml:space="preserve">Cilj 2: </w:t>
      </w:r>
      <w:r>
        <w:rPr>
          <w:rFonts w:ascii="Times New Roman" w:hAnsi="Times New Roman" w:cs="Times New Roman"/>
          <w:sz w:val="24"/>
          <w:u w:val="single"/>
        </w:rPr>
        <w:t>Povećanje razine sigurnosti ljudi i njihove imovine od poplava i drugih oblika štetnog djelovanja voda i postizanje dobrog stanja voda radi zaštite života i zdravlja ljudi, zaštite njihove imovine, zaštite vodnih i o vodi ovisnih ekosustava</w:t>
      </w:r>
    </w:p>
    <w:p w:rsidR="00FE63C6" w:rsidRDefault="00CB42AF">
      <w:pPr>
        <w:spacing w:line="240" w:lineRule="auto"/>
      </w:pPr>
      <w:r>
        <w:rPr>
          <w:rFonts w:ascii="Times New Roman" w:hAnsi="Times New Roman" w:cs="Times New Roman"/>
          <w:b/>
          <w:sz w:val="24"/>
          <w:u w:val="single"/>
        </w:rPr>
        <w:br/>
        <w:t>Opis provedbe cilja programa</w:t>
      </w:r>
    </w:p>
    <w:p w:rsidR="00FE63C6" w:rsidRDefault="00CB42AF">
      <w:pPr>
        <w:spacing w:line="240" w:lineRule="auto"/>
        <w:jc w:val="both"/>
      </w:pPr>
      <w:r>
        <w:rPr>
          <w:rFonts w:ascii="Times New Roman" w:hAnsi="Times New Roman" w:cs="Times New Roman"/>
          <w:sz w:val="24"/>
        </w:rPr>
        <w:t>Ovaj cilj se definira i realizira kroz višegodišnji program ulaganja u razvojne projekte i gradnju regulacijskih i zaštitnih vodnih građevina i građevina za melioracije u ukupnom iznosu od 2,0439 milijardi EUR. Realizacija ovog cilja se definira kroz povećanje udjela ukupnog godišnjeg ulaganja u razvojne projekte regulacijskih i zaštitnih vodnih građevina i građevina za melioracije. Polazna vrijednost je 6,2%, dok ciljana vrijednost iznosi 5,5% te ostvarena vrijednost iznosi 5,5% za 2025. godinu.</w:t>
      </w:r>
    </w:p>
    <w:p w:rsidR="00FE63C6" w:rsidRDefault="00CB42AF">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1"/>
        <w:gridCol w:w="1149"/>
        <w:gridCol w:w="1149"/>
        <w:gridCol w:w="1149"/>
        <w:gridCol w:w="1150"/>
        <w:gridCol w:w="1150"/>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Udjel ukupnog godišnjeg ulaganja u razvojne projekte javne vodoopskrbe i javne odvodnje i pročišćavanja otpadnih voda u ukupnom iznosu ulaganja predviđenim Višegodišnjim programom gradnje komunalnih vodnih građevina za razdoblje do 2030. godine</w:t>
            </w:r>
          </w:p>
        </w:tc>
        <w:tc>
          <w:tcPr>
            <w:tcW w:w="550" w:type="pct"/>
            <w:vAlign w:val="center"/>
          </w:tcPr>
          <w:p w:rsidR="00FE63C6" w:rsidRDefault="00CB42AF">
            <w:pPr>
              <w:spacing w:after="0" w:line="240" w:lineRule="auto"/>
              <w:jc w:val="center"/>
            </w:pPr>
            <w:r>
              <w:rPr>
                <w:rFonts w:ascii="Times New Roman" w:hAnsi="Times New Roman" w:cs="Times New Roman"/>
                <w:sz w:val="18"/>
              </w:rPr>
              <w:t>Višegodišnjim programom gradnje komunalnih vodnih građevina za razdoblje do 2030. godine (Narodne novine, broj 147/21) predviđena su ukupna ulaganja u razvoj javne vodoopskrbe i javne odvodnje i pročišćavanja otpadnih voda u iznosu od 5,9725 milijardi EUR</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7,9</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12,1</w:t>
            </w:r>
          </w:p>
        </w:tc>
        <w:tc>
          <w:tcPr>
            <w:tcW w:w="550" w:type="pct"/>
            <w:vAlign w:val="center"/>
          </w:tcPr>
          <w:p w:rsidR="00FE63C6" w:rsidRDefault="00CB42AF">
            <w:pPr>
              <w:spacing w:after="0" w:line="240" w:lineRule="auto"/>
              <w:jc w:val="right"/>
            </w:pPr>
            <w:r>
              <w:rPr>
                <w:rFonts w:ascii="Times New Roman" w:hAnsi="Times New Roman" w:cs="Times New Roman"/>
                <w:sz w:val="18"/>
              </w:rPr>
              <w:t>10,5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Udjel ukupnog godišnjeg ulaganja u razvojne projekte regulacijskih i zaštitnih vodnih građevina i građevina za melioracije u ukupnom iznosu ulaganja predviđenim Višegodišnjim programom gradnje regulacijskih i zaštitnih vodnih građevina i građevina za melioracije za razdoblje do 2030. godine</w:t>
            </w:r>
          </w:p>
        </w:tc>
        <w:tc>
          <w:tcPr>
            <w:tcW w:w="550" w:type="pct"/>
            <w:vAlign w:val="center"/>
          </w:tcPr>
          <w:p w:rsidR="00FE63C6" w:rsidRDefault="00CB42AF">
            <w:pPr>
              <w:spacing w:after="0" w:line="240" w:lineRule="auto"/>
              <w:jc w:val="center"/>
            </w:pPr>
            <w:r>
              <w:rPr>
                <w:rFonts w:ascii="Times New Roman" w:hAnsi="Times New Roman" w:cs="Times New Roman"/>
                <w:sz w:val="18"/>
              </w:rPr>
              <w:t>Višegodišnjim programom gradnje regulacijskih i zaštitnih vodnih građevina i građevina za melioracije (u nacrtu) predviđena su ukupna ulaganja u razvojne projekte regulacijskih i zaštitnih vodnih građevina i građevina za melioracije u ukupnom iznosu od 2,0439 milijardi EUR</w:t>
            </w:r>
          </w:p>
        </w:tc>
        <w:tc>
          <w:tcPr>
            <w:tcW w:w="550" w:type="pct"/>
            <w:vAlign w:val="center"/>
          </w:tcPr>
          <w:p w:rsidR="00FE63C6" w:rsidRDefault="00CB42AF">
            <w:pPr>
              <w:spacing w:after="0" w:line="240" w:lineRule="auto"/>
              <w:jc w:val="center"/>
            </w:pPr>
            <w:r>
              <w:rPr>
                <w:rFonts w:ascii="Times New Roman" w:hAnsi="Times New Roman" w:cs="Times New Roman"/>
                <w:sz w:val="18"/>
              </w:rPr>
              <w:t>%</w:t>
            </w:r>
          </w:p>
        </w:tc>
        <w:tc>
          <w:tcPr>
            <w:tcW w:w="550" w:type="pct"/>
            <w:vAlign w:val="center"/>
          </w:tcPr>
          <w:p w:rsidR="00FE63C6" w:rsidRDefault="00CB42AF">
            <w:pPr>
              <w:spacing w:after="0" w:line="240" w:lineRule="auto"/>
              <w:jc w:val="right"/>
            </w:pPr>
            <w:r>
              <w:rPr>
                <w:rFonts w:ascii="Times New Roman" w:hAnsi="Times New Roman" w:cs="Times New Roman"/>
                <w:sz w:val="18"/>
              </w:rPr>
              <w:t>6,2</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5,5</w:t>
            </w:r>
          </w:p>
        </w:tc>
        <w:tc>
          <w:tcPr>
            <w:tcW w:w="550" w:type="pct"/>
            <w:vAlign w:val="center"/>
          </w:tcPr>
          <w:p w:rsidR="00FE63C6" w:rsidRDefault="00CB42AF">
            <w:pPr>
              <w:spacing w:after="0" w:line="240" w:lineRule="auto"/>
              <w:jc w:val="right"/>
            </w:pPr>
            <w:r>
              <w:rPr>
                <w:rFonts w:ascii="Times New Roman" w:hAnsi="Times New Roman" w:cs="Times New Roman"/>
                <w:sz w:val="18"/>
              </w:rPr>
              <w:t>5,5</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K100003 KAPITALNI RASHODI I TRANSFERI U PODRUČJU ZAŠTITE OD ŠTETNOG DJELOVANJA VODA I NAVODNJAVANJA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K100003</w:t>
            </w:r>
          </w:p>
        </w:tc>
        <w:tc>
          <w:tcPr>
            <w:tcW w:w="690" w:type="pct"/>
            <w:vAlign w:val="bottom"/>
          </w:tcPr>
          <w:p w:rsidR="00FE63C6" w:rsidRDefault="00CB42AF">
            <w:pPr>
              <w:spacing w:after="0" w:line="240" w:lineRule="auto"/>
              <w:jc w:val="right"/>
            </w:pPr>
            <w:r>
              <w:rPr>
                <w:rFonts w:ascii="Times New Roman" w:hAnsi="Times New Roman" w:cs="Times New Roman"/>
                <w:sz w:val="18"/>
              </w:rPr>
              <w:t>80.707.563</w:t>
            </w:r>
          </w:p>
        </w:tc>
        <w:tc>
          <w:tcPr>
            <w:tcW w:w="690" w:type="pct"/>
            <w:vAlign w:val="bottom"/>
          </w:tcPr>
          <w:p w:rsidR="00FE63C6" w:rsidRDefault="00CB42AF">
            <w:pPr>
              <w:spacing w:after="0" w:line="240" w:lineRule="auto"/>
              <w:jc w:val="right"/>
            </w:pPr>
            <w:r>
              <w:rPr>
                <w:rFonts w:ascii="Times New Roman" w:hAnsi="Times New Roman" w:cs="Times New Roman"/>
                <w:sz w:val="18"/>
              </w:rPr>
              <w:t>75.383.746</w:t>
            </w:r>
          </w:p>
        </w:tc>
        <w:tc>
          <w:tcPr>
            <w:tcW w:w="690" w:type="pct"/>
            <w:vAlign w:val="bottom"/>
          </w:tcPr>
          <w:p w:rsidR="00FE63C6" w:rsidRDefault="00CB42AF">
            <w:pPr>
              <w:spacing w:after="0" w:line="240" w:lineRule="auto"/>
              <w:jc w:val="right"/>
            </w:pPr>
            <w:r>
              <w:rPr>
                <w:rFonts w:ascii="Times New Roman" w:hAnsi="Times New Roman" w:cs="Times New Roman"/>
                <w:sz w:val="18"/>
              </w:rPr>
              <w:t>83.802.107</w:t>
            </w:r>
          </w:p>
        </w:tc>
        <w:tc>
          <w:tcPr>
            <w:tcW w:w="690" w:type="pct"/>
            <w:vAlign w:val="bottom"/>
          </w:tcPr>
          <w:p w:rsidR="00FE63C6" w:rsidRDefault="00CB42AF">
            <w:pPr>
              <w:spacing w:after="0" w:line="240" w:lineRule="auto"/>
              <w:jc w:val="right"/>
            </w:pPr>
            <w:r>
              <w:rPr>
                <w:rFonts w:ascii="Times New Roman" w:hAnsi="Times New Roman" w:cs="Times New Roman"/>
                <w:sz w:val="18"/>
              </w:rPr>
              <w:t>103,8</w:t>
            </w:r>
          </w:p>
        </w:tc>
        <w:tc>
          <w:tcPr>
            <w:tcW w:w="690" w:type="pct"/>
            <w:vAlign w:val="bottom"/>
          </w:tcPr>
          <w:p w:rsidR="00FE63C6" w:rsidRDefault="00CB42AF">
            <w:pPr>
              <w:spacing w:after="0" w:line="240" w:lineRule="auto"/>
              <w:jc w:val="right"/>
            </w:pPr>
            <w:r>
              <w:rPr>
                <w:rFonts w:ascii="Times New Roman" w:hAnsi="Times New Roman" w:cs="Times New Roman"/>
                <w:sz w:val="18"/>
              </w:rPr>
              <w:t>111,2</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K100003 Kapitalni rashodi i transferi u području zaštite od štetnog djelovanja voda i navodnjavanja – aktivnost se odnosi na razvoj sustava zaštite od poplava i drugih oblika štetnog djelovanja voda uključivo izradu projektne dokumentacije za kapitalne investicije, provođenje postupka ishođenja dozvola i rekonstrukciju postojećih te izgradnju novih vodnih građevina i građevina osnovne melioracijske odvodnje (brana, nasipa, ustava, obaloutvrda, retencija, akumulacija i dr.). Aktivnost je izvršena u iznosu </w:t>
      </w:r>
      <w:r w:rsidR="00380D17">
        <w:rPr>
          <w:rFonts w:ascii="Times New Roman" w:hAnsi="Times New Roman" w:cs="Times New Roman"/>
          <w:sz w:val="24"/>
        </w:rPr>
        <w:t xml:space="preserve">od </w:t>
      </w:r>
      <w:r>
        <w:rPr>
          <w:rFonts w:ascii="Times New Roman" w:hAnsi="Times New Roman" w:cs="Times New Roman"/>
          <w:sz w:val="24"/>
        </w:rPr>
        <w:t>83.802.106,53 EUR, odnosno 111,17% u odnosu na plan. Vrijednosno značajnije investicije su regulacija desne obale rijeke Dunav na području grada Vukovara, uređenja vodnog režima sliva Ođenica za potrebe obrane od poplava i višenamjensko korištenje na području Grada Virovitice, restauracija područja Biljskog rita, crpna stanica Prelošćica s rekonstrukcijom kanalske mreže, rekonstrukcija nasipa između naselja Drnek-Suša, restauracija starog toka Dunava - Zmajevački dunavac, rekonstrukcija dunavskih nasipa Gomboš i Batina, izgradnja nasipa Hrašćan uz staro korito HE Varaždin, uređenje ušća vodotoka Miljašić jaruge, rekonstrukcija lijevog kupskog nasipa Staro Pračno-Stara Drenčina, rekonstrukcija desnoobalnog savskog nasipa na potezu preljev Jankomir i ostalo.</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84"/>
        <w:gridCol w:w="1320"/>
        <w:gridCol w:w="1138"/>
        <w:gridCol w:w="1138"/>
        <w:gridCol w:w="1138"/>
        <w:gridCol w:w="1138"/>
        <w:gridCol w:w="1138"/>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izgrađenih objekata (Izgradnja i uređivanje vodnih sustava u području zaštite od štetnog djelovanja voda)</w:t>
            </w:r>
          </w:p>
        </w:tc>
        <w:tc>
          <w:tcPr>
            <w:tcW w:w="550" w:type="pct"/>
            <w:vAlign w:val="center"/>
          </w:tcPr>
          <w:p w:rsidR="00FE63C6" w:rsidRDefault="00CB42AF">
            <w:pPr>
              <w:spacing w:after="0" w:line="240" w:lineRule="auto"/>
              <w:jc w:val="center"/>
            </w:pPr>
            <w:r>
              <w:rPr>
                <w:rFonts w:ascii="Times New Roman" w:hAnsi="Times New Roman" w:cs="Times New Roman"/>
                <w:sz w:val="18"/>
              </w:rPr>
              <w:t>Broj novoizgrađenih objekata u području zaštite od štetnog djelovanja voda doprinosi ukupnom poboljšanju vodnog režima voda i poboljšanju zaštite od poplava</w:t>
            </w:r>
          </w:p>
        </w:tc>
        <w:tc>
          <w:tcPr>
            <w:tcW w:w="550" w:type="pct"/>
            <w:vAlign w:val="center"/>
          </w:tcPr>
          <w:p w:rsidR="00FE63C6" w:rsidRDefault="00CB42AF">
            <w:pPr>
              <w:spacing w:after="0" w:line="240" w:lineRule="auto"/>
              <w:jc w:val="center"/>
            </w:pPr>
            <w:r>
              <w:rPr>
                <w:rFonts w:ascii="Times New Roman" w:hAnsi="Times New Roman" w:cs="Times New Roman"/>
                <w:sz w:val="18"/>
              </w:rPr>
              <w:t>broj  (kumulativ)</w:t>
            </w:r>
          </w:p>
        </w:tc>
        <w:tc>
          <w:tcPr>
            <w:tcW w:w="550" w:type="pct"/>
            <w:vAlign w:val="center"/>
          </w:tcPr>
          <w:p w:rsidR="00FE63C6" w:rsidRDefault="00CB42AF">
            <w:pPr>
              <w:spacing w:after="0" w:line="240" w:lineRule="auto"/>
              <w:jc w:val="right"/>
            </w:pPr>
            <w:r>
              <w:rPr>
                <w:rFonts w:ascii="Times New Roman" w:hAnsi="Times New Roman" w:cs="Times New Roman"/>
                <w:sz w:val="18"/>
              </w:rPr>
              <w:t>7,0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11,0</w:t>
            </w:r>
          </w:p>
        </w:tc>
        <w:tc>
          <w:tcPr>
            <w:tcW w:w="550" w:type="pct"/>
            <w:vAlign w:val="center"/>
          </w:tcPr>
          <w:p w:rsidR="00FE63C6" w:rsidRDefault="00CB42AF">
            <w:pPr>
              <w:spacing w:after="0" w:line="240" w:lineRule="auto"/>
              <w:jc w:val="right"/>
            </w:pPr>
            <w:r>
              <w:rPr>
                <w:rFonts w:ascii="Times New Roman" w:hAnsi="Times New Roman" w:cs="Times New Roman"/>
                <w:sz w:val="18"/>
              </w:rPr>
              <w:t>11,0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Kilometri novoizgrađenih i rekonstruiranih vodnih građevina za zaštitu od poplava u području zaštite od štetnog djelovanja voda</w:t>
            </w:r>
          </w:p>
        </w:tc>
        <w:tc>
          <w:tcPr>
            <w:tcW w:w="550" w:type="pct"/>
            <w:vAlign w:val="center"/>
          </w:tcPr>
          <w:p w:rsidR="00FE63C6" w:rsidRDefault="00CB42AF">
            <w:pPr>
              <w:spacing w:after="0" w:line="240" w:lineRule="auto"/>
              <w:jc w:val="center"/>
            </w:pPr>
            <w:r>
              <w:rPr>
                <w:rFonts w:ascii="Times New Roman" w:hAnsi="Times New Roman" w:cs="Times New Roman"/>
                <w:sz w:val="18"/>
              </w:rPr>
              <w:t>Broj izgrađenih kilometara građevine za zaštitu od poplava u području zaštite od štetnog djelovanja voda</w:t>
            </w:r>
          </w:p>
        </w:tc>
        <w:tc>
          <w:tcPr>
            <w:tcW w:w="550" w:type="pct"/>
            <w:vAlign w:val="center"/>
          </w:tcPr>
          <w:p w:rsidR="00FE63C6" w:rsidRDefault="00CB42AF">
            <w:pPr>
              <w:spacing w:after="0" w:line="240" w:lineRule="auto"/>
              <w:jc w:val="center"/>
            </w:pPr>
            <w:r>
              <w:rPr>
                <w:rFonts w:ascii="Times New Roman" w:hAnsi="Times New Roman" w:cs="Times New Roman"/>
                <w:sz w:val="18"/>
              </w:rPr>
              <w:t>km  (kumulativ)</w:t>
            </w:r>
          </w:p>
        </w:tc>
        <w:tc>
          <w:tcPr>
            <w:tcW w:w="550" w:type="pct"/>
            <w:vAlign w:val="center"/>
          </w:tcPr>
          <w:p w:rsidR="00FE63C6" w:rsidRDefault="00CB42AF">
            <w:pPr>
              <w:spacing w:after="0" w:line="240" w:lineRule="auto"/>
              <w:jc w:val="right"/>
            </w:pPr>
            <w:r>
              <w:rPr>
                <w:rFonts w:ascii="Times New Roman" w:hAnsi="Times New Roman" w:cs="Times New Roman"/>
                <w:sz w:val="18"/>
              </w:rPr>
              <w:t>40,0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45,0</w:t>
            </w:r>
          </w:p>
        </w:tc>
        <w:tc>
          <w:tcPr>
            <w:tcW w:w="550" w:type="pct"/>
            <w:vAlign w:val="center"/>
          </w:tcPr>
          <w:p w:rsidR="00FE63C6" w:rsidRDefault="00CB42AF">
            <w:pPr>
              <w:spacing w:after="0" w:line="240" w:lineRule="auto"/>
              <w:jc w:val="right"/>
            </w:pPr>
            <w:r>
              <w:rPr>
                <w:rFonts w:ascii="Times New Roman" w:hAnsi="Times New Roman" w:cs="Times New Roman"/>
                <w:sz w:val="18"/>
              </w:rPr>
              <w:t>45,0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 xml:space="preserve">K100004 ULAGANJA U OBNOVU I RAZVITAK VODOOPSKRBE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K100004</w:t>
            </w:r>
          </w:p>
        </w:tc>
        <w:tc>
          <w:tcPr>
            <w:tcW w:w="690" w:type="pct"/>
            <w:vAlign w:val="bottom"/>
          </w:tcPr>
          <w:p w:rsidR="00FE63C6" w:rsidRDefault="00CB42AF">
            <w:pPr>
              <w:spacing w:after="0" w:line="240" w:lineRule="auto"/>
              <w:jc w:val="right"/>
            </w:pPr>
            <w:r>
              <w:rPr>
                <w:rFonts w:ascii="Times New Roman" w:hAnsi="Times New Roman" w:cs="Times New Roman"/>
                <w:sz w:val="18"/>
              </w:rPr>
              <w:t>65.672.671</w:t>
            </w:r>
          </w:p>
        </w:tc>
        <w:tc>
          <w:tcPr>
            <w:tcW w:w="690" w:type="pct"/>
            <w:vAlign w:val="bottom"/>
          </w:tcPr>
          <w:p w:rsidR="00FE63C6" w:rsidRDefault="00CB42AF">
            <w:pPr>
              <w:spacing w:after="0" w:line="240" w:lineRule="auto"/>
              <w:jc w:val="right"/>
            </w:pPr>
            <w:r>
              <w:rPr>
                <w:rFonts w:ascii="Times New Roman" w:hAnsi="Times New Roman" w:cs="Times New Roman"/>
                <w:sz w:val="18"/>
              </w:rPr>
              <w:t>139.995.951</w:t>
            </w:r>
          </w:p>
        </w:tc>
        <w:tc>
          <w:tcPr>
            <w:tcW w:w="690" w:type="pct"/>
            <w:vAlign w:val="bottom"/>
          </w:tcPr>
          <w:p w:rsidR="00FE63C6" w:rsidRDefault="00CB42AF">
            <w:pPr>
              <w:spacing w:after="0" w:line="240" w:lineRule="auto"/>
              <w:jc w:val="right"/>
            </w:pPr>
            <w:r>
              <w:rPr>
                <w:rFonts w:ascii="Times New Roman" w:hAnsi="Times New Roman" w:cs="Times New Roman"/>
                <w:sz w:val="18"/>
              </w:rPr>
              <w:t>125.022.581</w:t>
            </w:r>
          </w:p>
        </w:tc>
        <w:tc>
          <w:tcPr>
            <w:tcW w:w="690" w:type="pct"/>
            <w:vAlign w:val="bottom"/>
          </w:tcPr>
          <w:p w:rsidR="00FE63C6" w:rsidRDefault="00CB42AF">
            <w:pPr>
              <w:spacing w:after="0" w:line="240" w:lineRule="auto"/>
              <w:jc w:val="right"/>
            </w:pPr>
            <w:r>
              <w:rPr>
                <w:rFonts w:ascii="Times New Roman" w:hAnsi="Times New Roman" w:cs="Times New Roman"/>
                <w:sz w:val="18"/>
              </w:rPr>
              <w:t>190,4</w:t>
            </w:r>
          </w:p>
        </w:tc>
        <w:tc>
          <w:tcPr>
            <w:tcW w:w="690" w:type="pct"/>
            <w:vAlign w:val="bottom"/>
          </w:tcPr>
          <w:p w:rsidR="00FE63C6" w:rsidRDefault="00CB42AF">
            <w:pPr>
              <w:spacing w:after="0" w:line="240" w:lineRule="auto"/>
              <w:jc w:val="right"/>
            </w:pPr>
            <w:r>
              <w:rPr>
                <w:rFonts w:ascii="Times New Roman" w:hAnsi="Times New Roman" w:cs="Times New Roman"/>
                <w:sz w:val="18"/>
              </w:rPr>
              <w:t>89,3</w:t>
            </w:r>
          </w:p>
        </w:tc>
      </w:tr>
    </w:tbl>
    <w:p w:rsidR="00FE63C6" w:rsidRDefault="00FE63C6">
      <w:pPr>
        <w:spacing w:after="0" w:line="240" w:lineRule="auto"/>
      </w:pPr>
    </w:p>
    <w:p w:rsidR="00380D17" w:rsidRDefault="00CB42AF" w:rsidP="00380D17">
      <w:pPr>
        <w:spacing w:line="240" w:lineRule="auto"/>
        <w:jc w:val="both"/>
      </w:pPr>
      <w:r>
        <w:rPr>
          <w:rFonts w:ascii="Times New Roman" w:hAnsi="Times New Roman" w:cs="Times New Roman"/>
          <w:sz w:val="24"/>
        </w:rPr>
        <w:t xml:space="preserve">K100004 Ulaganja u obnovu i razvitak vodoopskrbe – aktivnost se odnosi na osiguranje dovoljnih količina vode zadovoljavajuće kakvoće, sukladno postojećoj regulativi, za postojeće i razvojne potrebe svih korisnika (stanovništva i gospodarstva) kroz izgradnju glavnih i magistralnih cjevovoda, zdenaca, crpnih stanica, vodospremnika, vodoopskrbnih sustava, vodocrpilišta, sanacija gubitaka na vodoopskrbnim sustavima, priprema projekata i drugo na različitim vodoopskrbnim zonama. Izvršena je </w:t>
      </w:r>
      <w:r w:rsidR="008025E6">
        <w:rPr>
          <w:rFonts w:ascii="Times New Roman" w:hAnsi="Times New Roman" w:cs="Times New Roman"/>
          <w:sz w:val="24"/>
        </w:rPr>
        <w:t xml:space="preserve">u iznosu od 125.022.580,58 EUR, </w:t>
      </w:r>
      <w:r>
        <w:rPr>
          <w:rFonts w:ascii="Times New Roman" w:hAnsi="Times New Roman" w:cs="Times New Roman"/>
          <w:sz w:val="24"/>
        </w:rPr>
        <w:t>odnosno 89,30% u odnosu na plan. U okviru ove aktivnosti kapitalne pomoći iz EU sredstava - Mehanizma za oporavak i otpornost ostvarene su iznosom od 92.033.014,55 EUR.</w:t>
      </w:r>
    </w:p>
    <w:p w:rsidR="00FE63C6" w:rsidRDefault="00CB42AF" w:rsidP="00380D17">
      <w:pPr>
        <w:spacing w:line="240" w:lineRule="auto"/>
        <w:jc w:val="both"/>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74"/>
        <w:gridCol w:w="1380"/>
        <w:gridCol w:w="1128"/>
        <w:gridCol w:w="1128"/>
        <w:gridCol w:w="1128"/>
        <w:gridCol w:w="1128"/>
        <w:gridCol w:w="1128"/>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zaključenih ugovora o sufinanciranju projekata javne vodoopskrbe, u smislu provedbe projekata koji se sufinanciraju u okviru NPOO, te projekata izrade projektne dokumentacije, vodoistražnih radova i građenja vodnih građevina</w:t>
            </w:r>
          </w:p>
        </w:tc>
        <w:tc>
          <w:tcPr>
            <w:tcW w:w="550" w:type="pct"/>
            <w:vAlign w:val="center"/>
          </w:tcPr>
          <w:p w:rsidR="00FE63C6" w:rsidRDefault="00CB42AF">
            <w:pPr>
              <w:spacing w:after="0" w:line="240" w:lineRule="auto"/>
              <w:jc w:val="center"/>
            </w:pPr>
            <w:r>
              <w:rPr>
                <w:rFonts w:ascii="Times New Roman" w:hAnsi="Times New Roman" w:cs="Times New Roman"/>
                <w:sz w:val="18"/>
              </w:rPr>
              <w:t>Ugovaranjem sufinanciranja projekata javne vodoopskrbe stvara se preduvjet za realizaciju predviđenu Planom upravljanja vodama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100,0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50,0</w:t>
            </w:r>
          </w:p>
        </w:tc>
        <w:tc>
          <w:tcPr>
            <w:tcW w:w="550" w:type="pct"/>
            <w:vAlign w:val="center"/>
          </w:tcPr>
          <w:p w:rsidR="00FE63C6" w:rsidRDefault="00CB42AF">
            <w:pPr>
              <w:spacing w:after="0" w:line="240" w:lineRule="auto"/>
              <w:jc w:val="right"/>
            </w:pPr>
            <w:r>
              <w:rPr>
                <w:rFonts w:ascii="Times New Roman" w:hAnsi="Times New Roman" w:cs="Times New Roman"/>
                <w:sz w:val="18"/>
              </w:rPr>
              <w:t>124,0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Kilometri izgrađene ili rekonstruirane mreže javne vodoopskrbe</w:t>
            </w:r>
          </w:p>
        </w:tc>
        <w:tc>
          <w:tcPr>
            <w:tcW w:w="550" w:type="pct"/>
            <w:vAlign w:val="center"/>
          </w:tcPr>
          <w:p w:rsidR="00FE63C6" w:rsidRDefault="00CB42AF">
            <w:pPr>
              <w:spacing w:after="0" w:line="240" w:lineRule="auto"/>
              <w:jc w:val="center"/>
            </w:pPr>
            <w:r>
              <w:rPr>
                <w:rFonts w:ascii="Times New Roman" w:hAnsi="Times New Roman" w:cs="Times New Roman"/>
                <w:sz w:val="18"/>
              </w:rPr>
              <w:t>Izgradnjom većeg broja kilometara i rekonstrukcijom mreže za javnu vodoopskrbu povećava se pristup većem broju stanovnika na javne sustave, smanjuju gubici i povećava ušteda energije</w:t>
            </w:r>
          </w:p>
        </w:tc>
        <w:tc>
          <w:tcPr>
            <w:tcW w:w="550" w:type="pct"/>
            <w:vAlign w:val="center"/>
          </w:tcPr>
          <w:p w:rsidR="00FE63C6" w:rsidRDefault="00CB42AF">
            <w:pPr>
              <w:spacing w:after="0" w:line="240" w:lineRule="auto"/>
              <w:jc w:val="center"/>
            </w:pPr>
            <w:r>
              <w:rPr>
                <w:rFonts w:ascii="Times New Roman" w:hAnsi="Times New Roman" w:cs="Times New Roman"/>
                <w:sz w:val="18"/>
              </w:rPr>
              <w:t>km</w:t>
            </w:r>
          </w:p>
        </w:tc>
        <w:tc>
          <w:tcPr>
            <w:tcW w:w="550" w:type="pct"/>
            <w:vAlign w:val="center"/>
          </w:tcPr>
          <w:p w:rsidR="00FE63C6" w:rsidRDefault="00CB42AF">
            <w:pPr>
              <w:spacing w:after="0" w:line="240" w:lineRule="auto"/>
              <w:jc w:val="right"/>
            </w:pPr>
            <w:r>
              <w:rPr>
                <w:rFonts w:ascii="Times New Roman" w:hAnsi="Times New Roman" w:cs="Times New Roman"/>
                <w:sz w:val="18"/>
              </w:rPr>
              <w:t>250,0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250,0</w:t>
            </w:r>
          </w:p>
        </w:tc>
        <w:tc>
          <w:tcPr>
            <w:tcW w:w="550" w:type="pct"/>
            <w:vAlign w:val="center"/>
          </w:tcPr>
          <w:p w:rsidR="00FE63C6" w:rsidRDefault="00CB42AF">
            <w:pPr>
              <w:spacing w:after="0" w:line="240" w:lineRule="auto"/>
              <w:jc w:val="right"/>
            </w:pPr>
            <w:r>
              <w:rPr>
                <w:rFonts w:ascii="Times New Roman" w:hAnsi="Times New Roman" w:cs="Times New Roman"/>
                <w:sz w:val="18"/>
              </w:rPr>
              <w:t>418,0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stanovnika sa poboljšanim pristupom javnoj vodoopskrbi</w:t>
            </w:r>
          </w:p>
        </w:tc>
        <w:tc>
          <w:tcPr>
            <w:tcW w:w="550" w:type="pct"/>
            <w:vAlign w:val="center"/>
          </w:tcPr>
          <w:p w:rsidR="00FE63C6" w:rsidRDefault="00CB42AF">
            <w:pPr>
              <w:spacing w:after="0" w:line="240" w:lineRule="auto"/>
              <w:jc w:val="center"/>
            </w:pPr>
            <w:r>
              <w:rPr>
                <w:rFonts w:ascii="Times New Roman" w:hAnsi="Times New Roman" w:cs="Times New Roman"/>
                <w:sz w:val="18"/>
              </w:rPr>
              <w:t>Priključenjem stanovnika na sustave javne vodoopskrbe omogućava se vodoopskrba stanovnicima koji nisu imali vodu ili su imali vodu neodgovarajuće kvalitete</w:t>
            </w:r>
          </w:p>
        </w:tc>
        <w:tc>
          <w:tcPr>
            <w:tcW w:w="550" w:type="pct"/>
            <w:vAlign w:val="center"/>
          </w:tcPr>
          <w:p w:rsidR="00FE63C6" w:rsidRDefault="00CB42AF">
            <w:pPr>
              <w:spacing w:after="0" w:line="240" w:lineRule="auto"/>
              <w:jc w:val="center"/>
            </w:pPr>
            <w:r>
              <w:rPr>
                <w:rFonts w:ascii="Times New Roman" w:hAnsi="Times New Roman" w:cs="Times New Roman"/>
                <w:sz w:val="18"/>
              </w:rPr>
              <w:t>broj stanovnika</w:t>
            </w:r>
          </w:p>
        </w:tc>
        <w:tc>
          <w:tcPr>
            <w:tcW w:w="550" w:type="pct"/>
            <w:vAlign w:val="center"/>
          </w:tcPr>
          <w:p w:rsidR="00FE63C6" w:rsidRDefault="00CB42AF">
            <w:pPr>
              <w:spacing w:after="0" w:line="240" w:lineRule="auto"/>
              <w:jc w:val="right"/>
            </w:pPr>
            <w:r>
              <w:rPr>
                <w:rFonts w:ascii="Times New Roman" w:hAnsi="Times New Roman" w:cs="Times New Roman"/>
                <w:sz w:val="18"/>
              </w:rPr>
              <w:t>4000,0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w:t>
            </w:r>
          </w:p>
        </w:tc>
        <w:tc>
          <w:tcPr>
            <w:tcW w:w="550" w:type="pct"/>
            <w:vAlign w:val="center"/>
          </w:tcPr>
          <w:p w:rsidR="00FE63C6" w:rsidRDefault="00CB42AF">
            <w:pPr>
              <w:spacing w:after="0" w:line="240" w:lineRule="auto"/>
              <w:jc w:val="right"/>
            </w:pPr>
            <w:r>
              <w:rPr>
                <w:rFonts w:ascii="Times New Roman" w:hAnsi="Times New Roman" w:cs="Times New Roman"/>
                <w:sz w:val="18"/>
              </w:rPr>
              <w:t>3000,0</w:t>
            </w:r>
          </w:p>
        </w:tc>
        <w:tc>
          <w:tcPr>
            <w:tcW w:w="550" w:type="pct"/>
            <w:vAlign w:val="center"/>
          </w:tcPr>
          <w:p w:rsidR="00FE63C6" w:rsidRDefault="00CB42AF">
            <w:pPr>
              <w:spacing w:after="0" w:line="240" w:lineRule="auto"/>
              <w:jc w:val="right"/>
            </w:pPr>
            <w:r>
              <w:rPr>
                <w:rFonts w:ascii="Times New Roman" w:hAnsi="Times New Roman" w:cs="Times New Roman"/>
                <w:sz w:val="18"/>
              </w:rPr>
              <w:t>11000,0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K100005 ULAGANJA U OBJEKTE ZAŠTITE VODA I MORA OD ZAGAĐIVANJA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K100005</w:t>
            </w:r>
          </w:p>
        </w:tc>
        <w:tc>
          <w:tcPr>
            <w:tcW w:w="690" w:type="pct"/>
            <w:vAlign w:val="bottom"/>
          </w:tcPr>
          <w:p w:rsidR="00FE63C6" w:rsidRDefault="00CB42AF">
            <w:pPr>
              <w:spacing w:after="0" w:line="240" w:lineRule="auto"/>
              <w:jc w:val="right"/>
            </w:pPr>
            <w:r>
              <w:rPr>
                <w:rFonts w:ascii="Times New Roman" w:hAnsi="Times New Roman" w:cs="Times New Roman"/>
                <w:sz w:val="18"/>
              </w:rPr>
              <w:t>35.491.286</w:t>
            </w:r>
          </w:p>
        </w:tc>
        <w:tc>
          <w:tcPr>
            <w:tcW w:w="690" w:type="pct"/>
            <w:vAlign w:val="bottom"/>
          </w:tcPr>
          <w:p w:rsidR="00FE63C6" w:rsidRDefault="00CB42AF">
            <w:pPr>
              <w:spacing w:after="0" w:line="240" w:lineRule="auto"/>
              <w:jc w:val="right"/>
            </w:pPr>
            <w:r>
              <w:rPr>
                <w:rFonts w:ascii="Times New Roman" w:hAnsi="Times New Roman" w:cs="Times New Roman"/>
                <w:sz w:val="18"/>
              </w:rPr>
              <w:t>114.168.890</w:t>
            </w:r>
          </w:p>
        </w:tc>
        <w:tc>
          <w:tcPr>
            <w:tcW w:w="690" w:type="pct"/>
            <w:vAlign w:val="bottom"/>
          </w:tcPr>
          <w:p w:rsidR="00FE63C6" w:rsidRDefault="00CB42AF">
            <w:pPr>
              <w:spacing w:after="0" w:line="240" w:lineRule="auto"/>
              <w:jc w:val="right"/>
            </w:pPr>
            <w:r>
              <w:rPr>
                <w:rFonts w:ascii="Times New Roman" w:hAnsi="Times New Roman" w:cs="Times New Roman"/>
                <w:sz w:val="18"/>
              </w:rPr>
              <w:t>122.460.324</w:t>
            </w:r>
          </w:p>
        </w:tc>
        <w:tc>
          <w:tcPr>
            <w:tcW w:w="690" w:type="pct"/>
            <w:vAlign w:val="bottom"/>
          </w:tcPr>
          <w:p w:rsidR="00FE63C6" w:rsidRDefault="00CB42AF">
            <w:pPr>
              <w:spacing w:after="0" w:line="240" w:lineRule="auto"/>
              <w:jc w:val="right"/>
            </w:pPr>
            <w:r>
              <w:rPr>
                <w:rFonts w:ascii="Times New Roman" w:hAnsi="Times New Roman" w:cs="Times New Roman"/>
                <w:sz w:val="18"/>
              </w:rPr>
              <w:t>345,0</w:t>
            </w:r>
          </w:p>
        </w:tc>
        <w:tc>
          <w:tcPr>
            <w:tcW w:w="690" w:type="pct"/>
            <w:vAlign w:val="bottom"/>
          </w:tcPr>
          <w:p w:rsidR="00FE63C6" w:rsidRDefault="00CB42AF">
            <w:pPr>
              <w:spacing w:after="0" w:line="240" w:lineRule="auto"/>
              <w:jc w:val="right"/>
            </w:pPr>
            <w:r>
              <w:rPr>
                <w:rFonts w:ascii="Times New Roman" w:hAnsi="Times New Roman" w:cs="Times New Roman"/>
                <w:sz w:val="18"/>
              </w:rPr>
              <w:t>107,3</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K100005 Ulaganja u objekte zaštite voda i mora od zagađivanja – aktivnost se odnosi na izradu projektne i ostale dokumentacije te obnovu i izgradnju glavnih kolektora, sekundarne mreže, crpnih stanica, uređaja za pročišćavanje otpadnih voda i ostalih vodnokomunalnih građevina u okviru sustava javne odvodnje. Izvršena je u iznosu od 122.460.324,07 EUR, odnosno 107,26% u odnosu na plan. U okviru ove aktivnosti kapitalne pomoći iz EU sredstava - Mehanizma za oporavak i otpornost ostvarene su iznosom od 92.941.614,16 EUR.</w:t>
      </w:r>
    </w:p>
    <w:p w:rsidR="00996114" w:rsidRDefault="00996114">
      <w:pPr>
        <w:spacing w:line="240" w:lineRule="auto"/>
        <w:rPr>
          <w:rFonts w:ascii="Times New Roman" w:hAnsi="Times New Roman" w:cs="Times New Roman"/>
          <w:b/>
          <w:sz w:val="24"/>
          <w:u w:val="single"/>
        </w:rPr>
      </w:pPr>
    </w:p>
    <w:p w:rsidR="00FE63C6" w:rsidRDefault="00CB42AF">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87"/>
        <w:gridCol w:w="1305"/>
        <w:gridCol w:w="1140"/>
        <w:gridCol w:w="1140"/>
        <w:gridCol w:w="1140"/>
        <w:gridCol w:w="1141"/>
        <w:gridCol w:w="1141"/>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zaključenih ugovora o sufinanciranju</w:t>
            </w:r>
          </w:p>
        </w:tc>
        <w:tc>
          <w:tcPr>
            <w:tcW w:w="550" w:type="pct"/>
            <w:vAlign w:val="center"/>
          </w:tcPr>
          <w:p w:rsidR="00FE63C6" w:rsidRDefault="00CB42AF">
            <w:pPr>
              <w:spacing w:after="0" w:line="240" w:lineRule="auto"/>
              <w:jc w:val="center"/>
            </w:pPr>
            <w:r>
              <w:rPr>
                <w:rFonts w:ascii="Times New Roman" w:hAnsi="Times New Roman" w:cs="Times New Roman"/>
                <w:sz w:val="18"/>
              </w:rPr>
              <w:t>Broj zaključenih ugovora o sufinanciranju projekata odvodnje i pročišćavanja otpadnih voda koji se odnose na sufinanciranje izrade projektne dokumentacije, građenja vodnih građevina i na projekte koji se sufinanciraju u okviru NPOO</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237,0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voda</w:t>
            </w:r>
          </w:p>
        </w:tc>
        <w:tc>
          <w:tcPr>
            <w:tcW w:w="550" w:type="pct"/>
            <w:vAlign w:val="center"/>
          </w:tcPr>
          <w:p w:rsidR="00FE63C6" w:rsidRDefault="00CB42AF">
            <w:pPr>
              <w:spacing w:after="0" w:line="240" w:lineRule="auto"/>
              <w:jc w:val="right"/>
            </w:pPr>
            <w:r>
              <w:rPr>
                <w:rFonts w:ascii="Times New Roman" w:hAnsi="Times New Roman" w:cs="Times New Roman"/>
                <w:sz w:val="18"/>
              </w:rPr>
              <w:t>196,0</w:t>
            </w:r>
          </w:p>
        </w:tc>
        <w:tc>
          <w:tcPr>
            <w:tcW w:w="550" w:type="pct"/>
            <w:vAlign w:val="center"/>
          </w:tcPr>
          <w:p w:rsidR="00FE63C6" w:rsidRDefault="00CB42AF">
            <w:pPr>
              <w:spacing w:after="0" w:line="240" w:lineRule="auto"/>
              <w:jc w:val="right"/>
            </w:pPr>
            <w:r>
              <w:rPr>
                <w:rFonts w:ascii="Times New Roman" w:hAnsi="Times New Roman" w:cs="Times New Roman"/>
                <w:sz w:val="18"/>
              </w:rPr>
              <w:t>179,0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izgrađenih uređaja za pročišćavanje otpadnih voda</w:t>
            </w:r>
          </w:p>
        </w:tc>
        <w:tc>
          <w:tcPr>
            <w:tcW w:w="550" w:type="pct"/>
            <w:vAlign w:val="center"/>
          </w:tcPr>
          <w:p w:rsidR="00FE63C6" w:rsidRDefault="00CB42AF">
            <w:pPr>
              <w:spacing w:after="0" w:line="240" w:lineRule="auto"/>
              <w:jc w:val="center"/>
            </w:pPr>
            <w:r>
              <w:rPr>
                <w:rFonts w:ascii="Times New Roman" w:hAnsi="Times New Roman" w:cs="Times New Roman"/>
                <w:sz w:val="18"/>
              </w:rPr>
              <w:t>Izgrađeni uređaji za pročišćavanje otpadnih stvaraju preduvjete za povećanje broja stanovnika koji koriste poboljšani sustav pročišćavanja otpadnih voda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10,0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voda</w:t>
            </w:r>
          </w:p>
        </w:tc>
        <w:tc>
          <w:tcPr>
            <w:tcW w:w="550" w:type="pct"/>
            <w:vAlign w:val="center"/>
          </w:tcPr>
          <w:p w:rsidR="00FE63C6" w:rsidRDefault="00CB42AF">
            <w:pPr>
              <w:spacing w:after="0" w:line="240" w:lineRule="auto"/>
              <w:jc w:val="right"/>
            </w:pPr>
            <w:r>
              <w:rPr>
                <w:rFonts w:ascii="Times New Roman" w:hAnsi="Times New Roman" w:cs="Times New Roman"/>
                <w:sz w:val="18"/>
              </w:rPr>
              <w:t>49,0</w:t>
            </w:r>
          </w:p>
        </w:tc>
        <w:tc>
          <w:tcPr>
            <w:tcW w:w="550" w:type="pct"/>
            <w:vAlign w:val="center"/>
          </w:tcPr>
          <w:p w:rsidR="00FE63C6" w:rsidRDefault="00CB42AF">
            <w:pPr>
              <w:spacing w:after="0" w:line="240" w:lineRule="auto"/>
              <w:jc w:val="right"/>
            </w:pPr>
            <w:r>
              <w:rPr>
                <w:rFonts w:ascii="Times New Roman" w:hAnsi="Times New Roman" w:cs="Times New Roman"/>
                <w:sz w:val="18"/>
              </w:rPr>
              <w:t>14,0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K100006 ULAGANJA U MATERIJALNU IMOVINU</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K100006</w:t>
            </w:r>
          </w:p>
        </w:tc>
        <w:tc>
          <w:tcPr>
            <w:tcW w:w="690" w:type="pct"/>
            <w:vAlign w:val="bottom"/>
          </w:tcPr>
          <w:p w:rsidR="00FE63C6" w:rsidRDefault="00CB42AF">
            <w:pPr>
              <w:spacing w:after="0" w:line="240" w:lineRule="auto"/>
              <w:jc w:val="right"/>
            </w:pPr>
            <w:r>
              <w:rPr>
                <w:rFonts w:ascii="Times New Roman" w:hAnsi="Times New Roman" w:cs="Times New Roman"/>
                <w:sz w:val="18"/>
              </w:rPr>
              <w:t>2.121.469</w:t>
            </w:r>
          </w:p>
        </w:tc>
        <w:tc>
          <w:tcPr>
            <w:tcW w:w="690" w:type="pct"/>
            <w:vAlign w:val="bottom"/>
          </w:tcPr>
          <w:p w:rsidR="00FE63C6" w:rsidRDefault="00CB42AF">
            <w:pPr>
              <w:spacing w:after="0" w:line="240" w:lineRule="auto"/>
              <w:jc w:val="right"/>
            </w:pPr>
            <w:r>
              <w:rPr>
                <w:rFonts w:ascii="Times New Roman" w:hAnsi="Times New Roman" w:cs="Times New Roman"/>
                <w:sz w:val="18"/>
              </w:rPr>
              <w:t>2.289.011</w:t>
            </w:r>
          </w:p>
        </w:tc>
        <w:tc>
          <w:tcPr>
            <w:tcW w:w="690" w:type="pct"/>
            <w:vAlign w:val="bottom"/>
          </w:tcPr>
          <w:p w:rsidR="00FE63C6" w:rsidRDefault="00CB42AF">
            <w:pPr>
              <w:spacing w:after="0" w:line="240" w:lineRule="auto"/>
              <w:jc w:val="right"/>
            </w:pPr>
            <w:r>
              <w:rPr>
                <w:rFonts w:ascii="Times New Roman" w:hAnsi="Times New Roman" w:cs="Times New Roman"/>
                <w:sz w:val="18"/>
              </w:rPr>
              <w:t>2.553.498</w:t>
            </w:r>
          </w:p>
        </w:tc>
        <w:tc>
          <w:tcPr>
            <w:tcW w:w="690" w:type="pct"/>
            <w:vAlign w:val="bottom"/>
          </w:tcPr>
          <w:p w:rsidR="00FE63C6" w:rsidRDefault="00CB42AF">
            <w:pPr>
              <w:spacing w:after="0" w:line="240" w:lineRule="auto"/>
              <w:jc w:val="right"/>
            </w:pPr>
            <w:r>
              <w:rPr>
                <w:rFonts w:ascii="Times New Roman" w:hAnsi="Times New Roman" w:cs="Times New Roman"/>
                <w:sz w:val="18"/>
              </w:rPr>
              <w:t>120,4</w:t>
            </w:r>
          </w:p>
        </w:tc>
        <w:tc>
          <w:tcPr>
            <w:tcW w:w="690" w:type="pct"/>
            <w:vAlign w:val="bottom"/>
          </w:tcPr>
          <w:p w:rsidR="00FE63C6" w:rsidRDefault="00CB42AF">
            <w:pPr>
              <w:spacing w:after="0" w:line="240" w:lineRule="auto"/>
              <w:jc w:val="right"/>
            </w:pPr>
            <w:r>
              <w:rPr>
                <w:rFonts w:ascii="Times New Roman" w:hAnsi="Times New Roman" w:cs="Times New Roman"/>
                <w:sz w:val="18"/>
              </w:rPr>
              <w:t>111,6</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K100006 Ulaganja u materijalnu imovinu – aktivnost se odnosi na otkupe zemljišta za izgradnju vodnih građevina. Izvršena je u iznosu od 2.553.497,57 EUR, odnosno 111,55% u odnosu na plan.</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provedenih katastarskih čestica u katastru i zemljišnoj knjizi</w:t>
            </w:r>
          </w:p>
        </w:tc>
        <w:tc>
          <w:tcPr>
            <w:tcW w:w="550" w:type="pct"/>
            <w:vAlign w:val="center"/>
          </w:tcPr>
          <w:p w:rsidR="00FE63C6" w:rsidRDefault="00CB42AF">
            <w:pPr>
              <w:spacing w:after="0" w:line="240" w:lineRule="auto"/>
              <w:jc w:val="center"/>
            </w:pPr>
            <w:r>
              <w:rPr>
                <w:rFonts w:ascii="Times New Roman" w:hAnsi="Times New Roman" w:cs="Times New Roman"/>
                <w:sz w:val="18"/>
              </w:rPr>
              <w:t>Uknjižba javnog vodnog dobra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170,0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Središnja služba za javno vodno dobro</w:t>
            </w:r>
          </w:p>
        </w:tc>
        <w:tc>
          <w:tcPr>
            <w:tcW w:w="550" w:type="pct"/>
            <w:vAlign w:val="center"/>
          </w:tcPr>
          <w:p w:rsidR="00FE63C6" w:rsidRDefault="00CB42AF">
            <w:pPr>
              <w:spacing w:after="0" w:line="240" w:lineRule="auto"/>
              <w:jc w:val="right"/>
            </w:pPr>
            <w:r>
              <w:rPr>
                <w:rFonts w:ascii="Times New Roman" w:hAnsi="Times New Roman" w:cs="Times New Roman"/>
                <w:sz w:val="18"/>
              </w:rPr>
              <w:t>190,0</w:t>
            </w:r>
          </w:p>
        </w:tc>
        <w:tc>
          <w:tcPr>
            <w:tcW w:w="550" w:type="pct"/>
            <w:vAlign w:val="center"/>
          </w:tcPr>
          <w:p w:rsidR="00FE63C6" w:rsidRDefault="00CB42AF">
            <w:pPr>
              <w:spacing w:after="0" w:line="240" w:lineRule="auto"/>
              <w:jc w:val="right"/>
            </w:pPr>
            <w:r>
              <w:rPr>
                <w:rFonts w:ascii="Times New Roman" w:hAnsi="Times New Roman" w:cs="Times New Roman"/>
                <w:sz w:val="18"/>
              </w:rPr>
              <w:t>200,0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 xml:space="preserve">K100007 PROJEKTI  NAVODNJAVANJA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K100007</w:t>
            </w:r>
          </w:p>
        </w:tc>
        <w:tc>
          <w:tcPr>
            <w:tcW w:w="690" w:type="pct"/>
            <w:vAlign w:val="bottom"/>
          </w:tcPr>
          <w:p w:rsidR="00FE63C6" w:rsidRDefault="00CB42AF">
            <w:pPr>
              <w:spacing w:after="0" w:line="240" w:lineRule="auto"/>
              <w:jc w:val="right"/>
            </w:pPr>
            <w:r>
              <w:rPr>
                <w:rFonts w:ascii="Times New Roman" w:hAnsi="Times New Roman" w:cs="Times New Roman"/>
                <w:sz w:val="18"/>
              </w:rPr>
              <w:t>1.971.597</w:t>
            </w:r>
          </w:p>
        </w:tc>
        <w:tc>
          <w:tcPr>
            <w:tcW w:w="690" w:type="pct"/>
            <w:vAlign w:val="bottom"/>
          </w:tcPr>
          <w:p w:rsidR="00FE63C6" w:rsidRDefault="00CB42AF">
            <w:pPr>
              <w:spacing w:after="0" w:line="240" w:lineRule="auto"/>
              <w:jc w:val="right"/>
            </w:pPr>
            <w:r>
              <w:rPr>
                <w:rFonts w:ascii="Times New Roman" w:hAnsi="Times New Roman" w:cs="Times New Roman"/>
                <w:sz w:val="18"/>
              </w:rPr>
              <w:t>2.600.000</w:t>
            </w:r>
          </w:p>
        </w:tc>
        <w:tc>
          <w:tcPr>
            <w:tcW w:w="690" w:type="pct"/>
            <w:vAlign w:val="bottom"/>
          </w:tcPr>
          <w:p w:rsidR="00FE63C6" w:rsidRDefault="00CB42AF">
            <w:pPr>
              <w:spacing w:after="0" w:line="240" w:lineRule="auto"/>
              <w:jc w:val="right"/>
            </w:pPr>
            <w:r>
              <w:rPr>
                <w:rFonts w:ascii="Times New Roman" w:hAnsi="Times New Roman" w:cs="Times New Roman"/>
                <w:sz w:val="18"/>
              </w:rPr>
              <w:t>1.511.290</w:t>
            </w:r>
          </w:p>
        </w:tc>
        <w:tc>
          <w:tcPr>
            <w:tcW w:w="690" w:type="pct"/>
            <w:vAlign w:val="bottom"/>
          </w:tcPr>
          <w:p w:rsidR="00FE63C6" w:rsidRDefault="00CB42AF">
            <w:pPr>
              <w:spacing w:after="0" w:line="240" w:lineRule="auto"/>
              <w:jc w:val="right"/>
            </w:pPr>
            <w:r>
              <w:rPr>
                <w:rFonts w:ascii="Times New Roman" w:hAnsi="Times New Roman" w:cs="Times New Roman"/>
                <w:sz w:val="18"/>
              </w:rPr>
              <w:t>76,7</w:t>
            </w:r>
          </w:p>
        </w:tc>
        <w:tc>
          <w:tcPr>
            <w:tcW w:w="690" w:type="pct"/>
            <w:vAlign w:val="bottom"/>
          </w:tcPr>
          <w:p w:rsidR="00FE63C6" w:rsidRDefault="00CB42AF">
            <w:pPr>
              <w:spacing w:after="0" w:line="240" w:lineRule="auto"/>
              <w:jc w:val="right"/>
            </w:pPr>
            <w:r>
              <w:rPr>
                <w:rFonts w:ascii="Times New Roman" w:hAnsi="Times New Roman" w:cs="Times New Roman"/>
                <w:sz w:val="18"/>
              </w:rPr>
              <w:t>58,1</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K100007 Projekti navodnjavanja – ova aktivnost se odnosi na sufinanciranje projektne dokumentacije sa županijama investitorima i građenje u projektima navodnjavanja. Izvršena je u ukupnom iznosu od 1.511.289,65 EUR, odnosno 58,13% u odnosu na plan, od čega se najznačajniji projekti navodnjavanja odnose na nacionalne pilot projekte navodnjavanja Donja Neretva, kontrolno regulacijske čvorove za upravljanje vodama na području Biđ-bosutskog polja te sanaciju sustava navodnjavanja Gat.</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4"/>
        <w:gridCol w:w="1260"/>
        <w:gridCol w:w="1148"/>
        <w:gridCol w:w="1148"/>
        <w:gridCol w:w="1148"/>
        <w:gridCol w:w="1148"/>
        <w:gridCol w:w="1148"/>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izdanih lokacijskih dozvola za vodne građevine navodnjavanja</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sa županijama sufinanciraju izradu projektne dokumentacije kao podlogu za izdavanje lokacijskih dozvola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54,0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Jedinica za provedbu NAPNAV-a</w:t>
            </w:r>
          </w:p>
        </w:tc>
        <w:tc>
          <w:tcPr>
            <w:tcW w:w="550" w:type="pct"/>
            <w:vAlign w:val="center"/>
          </w:tcPr>
          <w:p w:rsidR="00FE63C6" w:rsidRDefault="00CB42AF">
            <w:pPr>
              <w:spacing w:after="0" w:line="240" w:lineRule="auto"/>
              <w:jc w:val="right"/>
            </w:pPr>
            <w:r>
              <w:rPr>
                <w:rFonts w:ascii="Times New Roman" w:hAnsi="Times New Roman" w:cs="Times New Roman"/>
                <w:sz w:val="18"/>
              </w:rPr>
              <w:t>61,0</w:t>
            </w:r>
          </w:p>
        </w:tc>
        <w:tc>
          <w:tcPr>
            <w:tcW w:w="550" w:type="pct"/>
            <w:vAlign w:val="center"/>
          </w:tcPr>
          <w:p w:rsidR="00FE63C6" w:rsidRDefault="00CB42AF">
            <w:pPr>
              <w:spacing w:after="0" w:line="240" w:lineRule="auto"/>
              <w:jc w:val="right"/>
            </w:pPr>
            <w:r>
              <w:rPr>
                <w:rFonts w:ascii="Times New Roman" w:hAnsi="Times New Roman" w:cs="Times New Roman"/>
                <w:sz w:val="18"/>
              </w:rPr>
              <w:t>61,0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izdanih građevinskih dozvola za vodne građevine navodnjavanja</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sa županijama sufinanciraju izradu projektne dokumentacije kao podlogu za izdavanje građevinskih dozvola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60,0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Jedinica za provedbu NAPNAV-a</w:t>
            </w:r>
          </w:p>
        </w:tc>
        <w:tc>
          <w:tcPr>
            <w:tcW w:w="550" w:type="pct"/>
            <w:vAlign w:val="center"/>
          </w:tcPr>
          <w:p w:rsidR="00FE63C6" w:rsidRDefault="00CB42AF">
            <w:pPr>
              <w:spacing w:after="0" w:line="240" w:lineRule="auto"/>
              <w:jc w:val="right"/>
            </w:pPr>
            <w:r>
              <w:rPr>
                <w:rFonts w:ascii="Times New Roman" w:hAnsi="Times New Roman" w:cs="Times New Roman"/>
                <w:sz w:val="18"/>
              </w:rPr>
              <w:t>64,0</w:t>
            </w:r>
          </w:p>
        </w:tc>
        <w:tc>
          <w:tcPr>
            <w:tcW w:w="550" w:type="pct"/>
            <w:vAlign w:val="center"/>
          </w:tcPr>
          <w:p w:rsidR="00FE63C6" w:rsidRDefault="00CB42AF">
            <w:pPr>
              <w:spacing w:after="0" w:line="240" w:lineRule="auto"/>
              <w:jc w:val="right"/>
            </w:pPr>
            <w:r>
              <w:rPr>
                <w:rFonts w:ascii="Times New Roman" w:hAnsi="Times New Roman" w:cs="Times New Roman"/>
                <w:sz w:val="18"/>
              </w:rPr>
              <w:t>62,0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K100008 PROJEKTI IZ EU FONDOVA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K100008</w:t>
            </w:r>
          </w:p>
        </w:tc>
        <w:tc>
          <w:tcPr>
            <w:tcW w:w="690" w:type="pct"/>
            <w:vAlign w:val="bottom"/>
          </w:tcPr>
          <w:p w:rsidR="00FE63C6" w:rsidRDefault="00CB42AF">
            <w:pPr>
              <w:spacing w:after="0" w:line="240" w:lineRule="auto"/>
              <w:jc w:val="right"/>
            </w:pPr>
            <w:r>
              <w:rPr>
                <w:rFonts w:ascii="Times New Roman" w:hAnsi="Times New Roman" w:cs="Times New Roman"/>
                <w:sz w:val="18"/>
              </w:rPr>
              <w:t>402.296.791</w:t>
            </w:r>
          </w:p>
        </w:tc>
        <w:tc>
          <w:tcPr>
            <w:tcW w:w="690" w:type="pct"/>
            <w:vAlign w:val="bottom"/>
          </w:tcPr>
          <w:p w:rsidR="00FE63C6" w:rsidRDefault="00CB42AF">
            <w:pPr>
              <w:spacing w:after="0" w:line="240" w:lineRule="auto"/>
              <w:jc w:val="right"/>
            </w:pPr>
            <w:r>
              <w:rPr>
                <w:rFonts w:ascii="Times New Roman" w:hAnsi="Times New Roman" w:cs="Times New Roman"/>
                <w:sz w:val="18"/>
              </w:rPr>
              <w:t>362.850.227</w:t>
            </w:r>
          </w:p>
        </w:tc>
        <w:tc>
          <w:tcPr>
            <w:tcW w:w="690" w:type="pct"/>
            <w:vAlign w:val="bottom"/>
          </w:tcPr>
          <w:p w:rsidR="00FE63C6" w:rsidRDefault="00CB42AF">
            <w:pPr>
              <w:spacing w:after="0" w:line="240" w:lineRule="auto"/>
              <w:jc w:val="right"/>
            </w:pPr>
            <w:r>
              <w:rPr>
                <w:rFonts w:ascii="Times New Roman" w:hAnsi="Times New Roman" w:cs="Times New Roman"/>
                <w:sz w:val="18"/>
              </w:rPr>
              <w:t>337.148.644</w:t>
            </w:r>
          </w:p>
        </w:tc>
        <w:tc>
          <w:tcPr>
            <w:tcW w:w="690" w:type="pct"/>
            <w:vAlign w:val="bottom"/>
          </w:tcPr>
          <w:p w:rsidR="00FE63C6" w:rsidRDefault="00CB42AF">
            <w:pPr>
              <w:spacing w:after="0" w:line="240" w:lineRule="auto"/>
              <w:jc w:val="right"/>
            </w:pPr>
            <w:r>
              <w:rPr>
                <w:rFonts w:ascii="Times New Roman" w:hAnsi="Times New Roman" w:cs="Times New Roman"/>
                <w:sz w:val="18"/>
              </w:rPr>
              <w:t>83,8</w:t>
            </w:r>
          </w:p>
        </w:tc>
        <w:tc>
          <w:tcPr>
            <w:tcW w:w="690" w:type="pct"/>
            <w:vAlign w:val="bottom"/>
          </w:tcPr>
          <w:p w:rsidR="00FE63C6" w:rsidRDefault="00CB42AF">
            <w:pPr>
              <w:spacing w:after="0" w:line="240" w:lineRule="auto"/>
              <w:jc w:val="right"/>
            </w:pPr>
            <w:r>
              <w:rPr>
                <w:rFonts w:ascii="Times New Roman" w:hAnsi="Times New Roman" w:cs="Times New Roman"/>
                <w:sz w:val="18"/>
              </w:rPr>
              <w:t>92,9</w:t>
            </w:r>
          </w:p>
        </w:tc>
      </w:tr>
    </w:tbl>
    <w:p w:rsidR="00FE63C6" w:rsidRDefault="00FE63C6">
      <w:pPr>
        <w:spacing w:after="0" w:line="240" w:lineRule="auto"/>
      </w:pPr>
    </w:p>
    <w:p w:rsidR="006C60FB" w:rsidRDefault="00CB42AF">
      <w:pPr>
        <w:spacing w:line="240" w:lineRule="auto"/>
        <w:jc w:val="both"/>
        <w:rPr>
          <w:rFonts w:ascii="Times New Roman" w:hAnsi="Times New Roman" w:cs="Times New Roman"/>
          <w:sz w:val="24"/>
        </w:rPr>
      </w:pPr>
      <w:r>
        <w:rPr>
          <w:rFonts w:ascii="Times New Roman" w:hAnsi="Times New Roman" w:cs="Times New Roman"/>
          <w:sz w:val="24"/>
        </w:rPr>
        <w:t>K100008 Projekti iz EU fondova – ov</w:t>
      </w:r>
      <w:r w:rsidR="006C60FB">
        <w:rPr>
          <w:rFonts w:ascii="Times New Roman" w:hAnsi="Times New Roman" w:cs="Times New Roman"/>
          <w:sz w:val="24"/>
        </w:rPr>
        <w:t xml:space="preserve">a aktivnost izvršena je iznosom </w:t>
      </w:r>
      <w:r>
        <w:rPr>
          <w:rFonts w:ascii="Times New Roman" w:hAnsi="Times New Roman" w:cs="Times New Roman"/>
          <w:sz w:val="24"/>
        </w:rPr>
        <w:t xml:space="preserve">od 337.148.644,40 EUR, 92,92% u odnosu na plan. Od ukupne realizacije ulaganje </w:t>
      </w:r>
      <w:r w:rsidR="006C60FB">
        <w:rPr>
          <w:rFonts w:ascii="Times New Roman" w:hAnsi="Times New Roman" w:cs="Times New Roman"/>
          <w:sz w:val="24"/>
        </w:rPr>
        <w:t>u vodnokomunalnu infrastrukturu</w:t>
      </w:r>
      <w:r>
        <w:rPr>
          <w:rFonts w:ascii="Times New Roman" w:hAnsi="Times New Roman" w:cs="Times New Roman"/>
          <w:sz w:val="24"/>
        </w:rPr>
        <w:t xml:space="preserve"> iznosi 324.996.174,52 EUR i odnosi se na izgradnju i rekonstrukciju sustava javne vodoopskrbe i odvodnje, uređaja za pročišćavanje otpadnih voda, uređaja za pročišćavanje pitke vode, nabavu opreme za održavanje komunalnih sustava, usluge nadzora, promidžbe i vidljivosti, vođenja projekata i aktivnosti potrebnih za pripremu novih projekata: izrada studijske, projektne i druge tehničke dokumentacije, idejnih i glavnih projekata vodoopskrbe i odvodnje te aplikacija za prijavu projekata za EU sufinanciranje. U okviru ove aktivnosti kapitalne pomoći iz EU sredstava - Mehanizma za oporavak i otpornost ostvarene su iznosom od 127.929.850,54 EUR. </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4"/>
        <w:gridCol w:w="1200"/>
        <w:gridCol w:w="1158"/>
        <w:gridCol w:w="1158"/>
        <w:gridCol w:w="1158"/>
        <w:gridCol w:w="1158"/>
        <w:gridCol w:w="1158"/>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obrađenih Zahtjeva za nadoknadu sredstava (ZNS)</w:t>
            </w:r>
          </w:p>
        </w:tc>
        <w:tc>
          <w:tcPr>
            <w:tcW w:w="550" w:type="pct"/>
            <w:vAlign w:val="center"/>
          </w:tcPr>
          <w:p w:rsidR="00FE63C6" w:rsidRDefault="00CB42AF">
            <w:pPr>
              <w:spacing w:after="0" w:line="240" w:lineRule="auto"/>
              <w:jc w:val="center"/>
            </w:pPr>
            <w:r>
              <w:rPr>
                <w:rFonts w:ascii="Times New Roman" w:hAnsi="Times New Roman" w:cs="Times New Roman"/>
                <w:sz w:val="18"/>
              </w:rPr>
              <w:t>Obrađeni Zahtjevi za nadoknadu sredstava su preduvjet isplate EU sredstava za izvedene radove</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EU Sektor</w:t>
            </w:r>
          </w:p>
        </w:tc>
        <w:tc>
          <w:tcPr>
            <w:tcW w:w="550" w:type="pct"/>
            <w:vAlign w:val="center"/>
          </w:tcPr>
          <w:p w:rsidR="00FE63C6" w:rsidRDefault="00CB42AF">
            <w:pPr>
              <w:spacing w:after="0" w:line="240" w:lineRule="auto"/>
              <w:jc w:val="right"/>
            </w:pPr>
            <w:r>
              <w:rPr>
                <w:rFonts w:ascii="Times New Roman" w:hAnsi="Times New Roman" w:cs="Times New Roman"/>
                <w:sz w:val="18"/>
              </w:rPr>
              <w:t>50,0</w:t>
            </w:r>
          </w:p>
        </w:tc>
        <w:tc>
          <w:tcPr>
            <w:tcW w:w="550" w:type="pct"/>
            <w:vAlign w:val="center"/>
          </w:tcPr>
          <w:p w:rsidR="00FE63C6" w:rsidRDefault="00CB42AF">
            <w:pPr>
              <w:spacing w:after="0" w:line="240" w:lineRule="auto"/>
              <w:jc w:val="right"/>
            </w:pPr>
            <w:r>
              <w:rPr>
                <w:rFonts w:ascii="Times New Roman" w:hAnsi="Times New Roman" w:cs="Times New Roman"/>
                <w:sz w:val="18"/>
              </w:rPr>
              <w:t>236,0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provjera na licu mjesta</w:t>
            </w:r>
          </w:p>
        </w:tc>
        <w:tc>
          <w:tcPr>
            <w:tcW w:w="550" w:type="pct"/>
            <w:vAlign w:val="center"/>
          </w:tcPr>
          <w:p w:rsidR="00FE63C6" w:rsidRDefault="00CB42AF">
            <w:pPr>
              <w:spacing w:after="0" w:line="240" w:lineRule="auto"/>
              <w:jc w:val="center"/>
            </w:pPr>
            <w:r>
              <w:rPr>
                <w:rFonts w:ascii="Times New Roman" w:hAnsi="Times New Roman" w:cs="Times New Roman"/>
                <w:sz w:val="18"/>
              </w:rPr>
              <w:t>Odlazak na teren radi provjere na licu mjesta sukladno Zajedničkim nacionalnim pravilima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EU Sektor</w:t>
            </w:r>
          </w:p>
        </w:tc>
        <w:tc>
          <w:tcPr>
            <w:tcW w:w="550" w:type="pct"/>
            <w:vAlign w:val="center"/>
          </w:tcPr>
          <w:p w:rsidR="00FE63C6" w:rsidRDefault="00CB42AF">
            <w:pPr>
              <w:spacing w:after="0" w:line="240" w:lineRule="auto"/>
              <w:jc w:val="right"/>
            </w:pPr>
            <w:r>
              <w:rPr>
                <w:rFonts w:ascii="Times New Roman" w:hAnsi="Times New Roman" w:cs="Times New Roman"/>
                <w:sz w:val="18"/>
              </w:rPr>
              <w:t>5,0</w:t>
            </w:r>
          </w:p>
        </w:tc>
        <w:tc>
          <w:tcPr>
            <w:tcW w:w="550" w:type="pct"/>
            <w:vAlign w:val="center"/>
          </w:tcPr>
          <w:p w:rsidR="00FE63C6" w:rsidRDefault="00CB42AF">
            <w:pPr>
              <w:spacing w:after="0" w:line="240" w:lineRule="auto"/>
              <w:jc w:val="right"/>
            </w:pPr>
            <w:r>
              <w:rPr>
                <w:rFonts w:ascii="Times New Roman" w:hAnsi="Times New Roman" w:cs="Times New Roman"/>
                <w:sz w:val="18"/>
              </w:rPr>
              <w:t>4,0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Uspostava operativnog prognostičkog sustava predviđanja poplava u stvarnom vremenu</w:t>
            </w:r>
          </w:p>
        </w:tc>
        <w:tc>
          <w:tcPr>
            <w:tcW w:w="550" w:type="pct"/>
            <w:vAlign w:val="center"/>
          </w:tcPr>
          <w:p w:rsidR="00FE63C6" w:rsidRDefault="00CB42AF">
            <w:pPr>
              <w:spacing w:after="0" w:line="240" w:lineRule="auto"/>
              <w:jc w:val="center"/>
            </w:pPr>
            <w:r>
              <w:rPr>
                <w:rFonts w:ascii="Times New Roman" w:hAnsi="Times New Roman" w:cs="Times New Roman"/>
                <w:sz w:val="18"/>
              </w:rPr>
              <w:t>Uspostava operativnog sustava za prognoziranje vodostaja i protoka u svrhu učinkovite obrane od poplava temeljen na hidrološkom i hidrauličkom modeliranju otjecanja, tečenja i fluvijalnog plavljenja za cijelo područje RH</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Jedinica za pripremu i provedbu EU projekata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1,0</w:t>
            </w:r>
          </w:p>
        </w:tc>
        <w:tc>
          <w:tcPr>
            <w:tcW w:w="550" w:type="pct"/>
            <w:vAlign w:val="center"/>
          </w:tcPr>
          <w:p w:rsidR="00FE63C6" w:rsidRDefault="00CB42AF">
            <w:pPr>
              <w:spacing w:after="0" w:line="240" w:lineRule="auto"/>
              <w:jc w:val="right"/>
            </w:pPr>
            <w:r>
              <w:rPr>
                <w:rFonts w:ascii="Times New Roman" w:hAnsi="Times New Roman" w:cs="Times New Roman"/>
                <w:sz w:val="18"/>
              </w:rPr>
              <w:t>1,0</w:t>
            </w:r>
          </w:p>
        </w:tc>
      </w:tr>
    </w:tbl>
    <w:p w:rsidR="00FE63C6" w:rsidRDefault="00FE63C6">
      <w:pPr>
        <w:spacing w:after="0" w:line="240" w:lineRule="auto"/>
      </w:pPr>
    </w:p>
    <w:p w:rsidR="00FE63C6" w:rsidRDefault="00CB42AF">
      <w:pPr>
        <w:spacing w:line="240" w:lineRule="auto"/>
      </w:pPr>
      <w:r>
        <w:rPr>
          <w:rFonts w:ascii="Times New Roman" w:hAnsi="Times New Roman" w:cs="Times New Roman"/>
          <w:b/>
          <w:u w:val="single"/>
        </w:rPr>
        <w:br/>
        <w:t>K100009 PROJEKTI ŠVICARSKA DAROVNICA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K100009</w:t>
            </w:r>
          </w:p>
        </w:tc>
        <w:tc>
          <w:tcPr>
            <w:tcW w:w="690" w:type="pct"/>
            <w:vAlign w:val="bottom"/>
          </w:tcPr>
          <w:p w:rsidR="00FE63C6" w:rsidRDefault="00CB42AF">
            <w:pPr>
              <w:spacing w:after="0" w:line="240" w:lineRule="auto"/>
              <w:jc w:val="right"/>
            </w:pPr>
            <w:r>
              <w:rPr>
                <w:rFonts w:ascii="Times New Roman" w:hAnsi="Times New Roman" w:cs="Times New Roman"/>
                <w:sz w:val="18"/>
              </w:rPr>
              <w:t>1.792.500</w:t>
            </w:r>
          </w:p>
        </w:tc>
        <w:tc>
          <w:tcPr>
            <w:tcW w:w="690" w:type="pct"/>
            <w:vAlign w:val="bottom"/>
          </w:tcPr>
          <w:p w:rsidR="00FE63C6" w:rsidRDefault="00CB42AF">
            <w:pPr>
              <w:spacing w:after="0" w:line="240" w:lineRule="auto"/>
              <w:jc w:val="right"/>
            </w:pPr>
            <w:r>
              <w:rPr>
                <w:rFonts w:ascii="Times New Roman" w:hAnsi="Times New Roman" w:cs="Times New Roman"/>
                <w:sz w:val="18"/>
              </w:rPr>
              <w:t>865.000</w:t>
            </w:r>
          </w:p>
        </w:tc>
        <w:tc>
          <w:tcPr>
            <w:tcW w:w="690" w:type="pct"/>
            <w:vAlign w:val="bottom"/>
          </w:tcPr>
          <w:p w:rsidR="00FE63C6" w:rsidRDefault="00CB42AF">
            <w:pPr>
              <w:spacing w:after="0" w:line="240" w:lineRule="auto"/>
              <w:jc w:val="right"/>
            </w:pPr>
            <w:r>
              <w:rPr>
                <w:rFonts w:ascii="Times New Roman" w:hAnsi="Times New Roman" w:cs="Times New Roman"/>
                <w:sz w:val="18"/>
              </w:rPr>
              <w:t>681.856</w:t>
            </w:r>
          </w:p>
        </w:tc>
        <w:tc>
          <w:tcPr>
            <w:tcW w:w="690" w:type="pct"/>
            <w:vAlign w:val="bottom"/>
          </w:tcPr>
          <w:p w:rsidR="00FE63C6" w:rsidRDefault="00CB42AF">
            <w:pPr>
              <w:spacing w:after="0" w:line="240" w:lineRule="auto"/>
              <w:jc w:val="right"/>
            </w:pPr>
            <w:r>
              <w:rPr>
                <w:rFonts w:ascii="Times New Roman" w:hAnsi="Times New Roman" w:cs="Times New Roman"/>
                <w:sz w:val="18"/>
              </w:rPr>
              <w:t>38,0</w:t>
            </w:r>
          </w:p>
        </w:tc>
        <w:tc>
          <w:tcPr>
            <w:tcW w:w="690" w:type="pct"/>
            <w:vAlign w:val="bottom"/>
          </w:tcPr>
          <w:p w:rsidR="00FE63C6" w:rsidRDefault="00CB42AF">
            <w:pPr>
              <w:spacing w:after="0" w:line="240" w:lineRule="auto"/>
              <w:jc w:val="right"/>
            </w:pPr>
            <w:r>
              <w:rPr>
                <w:rFonts w:ascii="Times New Roman" w:hAnsi="Times New Roman" w:cs="Times New Roman"/>
                <w:sz w:val="18"/>
              </w:rPr>
              <w:t>78,8</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K100009 Projekti Švicarska darovnica – ova aktivnost se odnosi na ulaganja u projekte temeljem Okvirnog sporazuma između Švicarskog saveznog vijeća i Vlade Republike Hrvatske o provedbi Švicarsko-hrvatskog programa suradnje na smanjenju ekonomskih i socijalnih nejednakosti unutar proširene Europske unije – poboljšanje vodnokomunalne infrastrukture na području aglomeracije Fužina i Brod Moravice. Izvršena je u iznosu od 681.855,68 EUR, odnosno 78,83% u odnosu na plan.</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9"/>
        <w:gridCol w:w="1230"/>
        <w:gridCol w:w="1153"/>
        <w:gridCol w:w="1153"/>
        <w:gridCol w:w="1153"/>
        <w:gridCol w:w="1153"/>
        <w:gridCol w:w="1153"/>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izgrađenih / rekonstruiranih vodnih građevina uključujući i uređaje za pročišćavanje otpadnih voda</w:t>
            </w:r>
          </w:p>
        </w:tc>
        <w:tc>
          <w:tcPr>
            <w:tcW w:w="550" w:type="pct"/>
            <w:vAlign w:val="center"/>
          </w:tcPr>
          <w:p w:rsidR="00FE63C6" w:rsidRDefault="00CB42AF">
            <w:pPr>
              <w:spacing w:after="0" w:line="240" w:lineRule="auto"/>
              <w:jc w:val="center"/>
            </w:pPr>
            <w:r>
              <w:rPr>
                <w:rFonts w:ascii="Times New Roman" w:hAnsi="Times New Roman" w:cs="Times New Roman"/>
                <w:sz w:val="18"/>
              </w:rPr>
              <w:t>Izgradnja i rekonstrukcija objekata na sustavu odvodnje otpadnih voda te pročišćavanje otpadnih voda s ciljem ekološke zaštite podzemnih i površinskih voda Jadranskog vodnog područja</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10,0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Jedinica za provedbu projekta Švicarska darovnica</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c>
          <w:tcPr>
            <w:tcW w:w="550" w:type="pct"/>
            <w:vAlign w:val="center"/>
          </w:tcPr>
          <w:p w:rsidR="00FE63C6" w:rsidRDefault="00CB42AF">
            <w:pPr>
              <w:spacing w:after="0" w:line="240" w:lineRule="auto"/>
              <w:jc w:val="right"/>
            </w:pPr>
            <w:r>
              <w:rPr>
                <w:rFonts w:ascii="Times New Roman" w:hAnsi="Times New Roman" w:cs="Times New Roman"/>
                <w:sz w:val="18"/>
              </w:rPr>
              <w:t>2,0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Duljina izgrađenog / rekonstruiranog sustava odvodnje otpadnih voda</w:t>
            </w:r>
          </w:p>
        </w:tc>
        <w:tc>
          <w:tcPr>
            <w:tcW w:w="550" w:type="pct"/>
            <w:vAlign w:val="center"/>
          </w:tcPr>
          <w:p w:rsidR="00FE63C6" w:rsidRDefault="00CB42AF">
            <w:pPr>
              <w:spacing w:after="0" w:line="240" w:lineRule="auto"/>
              <w:jc w:val="center"/>
            </w:pPr>
            <w:r>
              <w:rPr>
                <w:rFonts w:ascii="Times New Roman" w:hAnsi="Times New Roman" w:cs="Times New Roman"/>
                <w:sz w:val="18"/>
              </w:rPr>
              <w:t>Poboljšanje komunalne infrastrukture za prikupljanje i pročišćavanje otpadnih voda</w:t>
            </w:r>
          </w:p>
        </w:tc>
        <w:tc>
          <w:tcPr>
            <w:tcW w:w="550" w:type="pct"/>
            <w:vAlign w:val="center"/>
          </w:tcPr>
          <w:p w:rsidR="00FE63C6" w:rsidRDefault="00CB42AF">
            <w:pPr>
              <w:spacing w:after="0" w:line="240" w:lineRule="auto"/>
              <w:jc w:val="center"/>
            </w:pPr>
            <w:r>
              <w:rPr>
                <w:rFonts w:ascii="Times New Roman" w:hAnsi="Times New Roman" w:cs="Times New Roman"/>
                <w:sz w:val="18"/>
              </w:rPr>
              <w:t>km</w:t>
            </w:r>
          </w:p>
        </w:tc>
        <w:tc>
          <w:tcPr>
            <w:tcW w:w="550" w:type="pct"/>
            <w:vAlign w:val="center"/>
          </w:tcPr>
          <w:p w:rsidR="00FE63C6" w:rsidRDefault="00CB42AF">
            <w:pPr>
              <w:spacing w:after="0" w:line="240" w:lineRule="auto"/>
              <w:jc w:val="right"/>
            </w:pPr>
            <w:r>
              <w:rPr>
                <w:rFonts w:ascii="Times New Roman" w:hAnsi="Times New Roman" w:cs="Times New Roman"/>
                <w:sz w:val="18"/>
              </w:rPr>
              <w:t>25,0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Jedinica za provedbu projekta Švicarska darovnica</w:t>
            </w:r>
          </w:p>
        </w:tc>
        <w:tc>
          <w:tcPr>
            <w:tcW w:w="550" w:type="pct"/>
            <w:vAlign w:val="center"/>
          </w:tcPr>
          <w:p w:rsidR="00FE63C6" w:rsidRDefault="00CB42AF">
            <w:pPr>
              <w:spacing w:after="0" w:line="240" w:lineRule="auto"/>
              <w:jc w:val="right"/>
            </w:pPr>
            <w:r>
              <w:rPr>
                <w:rFonts w:ascii="Times New Roman" w:hAnsi="Times New Roman" w:cs="Times New Roman"/>
                <w:sz w:val="18"/>
              </w:rPr>
              <w:t>5,0</w:t>
            </w:r>
          </w:p>
        </w:tc>
        <w:tc>
          <w:tcPr>
            <w:tcW w:w="550" w:type="pct"/>
            <w:vAlign w:val="center"/>
          </w:tcPr>
          <w:p w:rsidR="00FE63C6" w:rsidRDefault="00CB42AF">
            <w:pPr>
              <w:spacing w:after="0" w:line="240" w:lineRule="auto"/>
              <w:jc w:val="right"/>
            </w:pPr>
            <w:r>
              <w:rPr>
                <w:rFonts w:ascii="Times New Roman" w:hAnsi="Times New Roman" w:cs="Times New Roman"/>
                <w:sz w:val="18"/>
              </w:rPr>
              <w:t>5,0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izgrađenih / rekonstruiranih vodnih građevina za vodoopskrbu</w:t>
            </w:r>
          </w:p>
        </w:tc>
        <w:tc>
          <w:tcPr>
            <w:tcW w:w="550" w:type="pct"/>
            <w:vAlign w:val="center"/>
          </w:tcPr>
          <w:p w:rsidR="00FE63C6" w:rsidRDefault="00CB42AF">
            <w:pPr>
              <w:spacing w:after="0" w:line="240" w:lineRule="auto"/>
              <w:jc w:val="center"/>
            </w:pPr>
            <w:r>
              <w:rPr>
                <w:rFonts w:ascii="Times New Roman" w:hAnsi="Times New Roman" w:cs="Times New Roman"/>
                <w:sz w:val="18"/>
              </w:rPr>
              <w:t>Izgradnja i rekonstrukcija vodnih građevina s ciljem osiguravanja kapaciteta i kvalitete vode za ljudsku potrošnju</w:t>
            </w:r>
          </w:p>
        </w:tc>
        <w:tc>
          <w:tcPr>
            <w:tcW w:w="550" w:type="pct"/>
            <w:vAlign w:val="center"/>
          </w:tcPr>
          <w:p w:rsidR="00FE63C6" w:rsidRDefault="00CB42AF">
            <w:pPr>
              <w:spacing w:after="0" w:line="240" w:lineRule="auto"/>
              <w:jc w:val="center"/>
            </w:pPr>
            <w:r>
              <w:rPr>
                <w:rFonts w:ascii="Times New Roman" w:hAnsi="Times New Roman" w:cs="Times New Roman"/>
                <w:sz w:val="18"/>
              </w:rPr>
              <w:t>broj</w:t>
            </w:r>
          </w:p>
        </w:tc>
        <w:tc>
          <w:tcPr>
            <w:tcW w:w="550" w:type="pct"/>
            <w:vAlign w:val="center"/>
          </w:tcPr>
          <w:p w:rsidR="00FE63C6" w:rsidRDefault="00CB42AF">
            <w:pPr>
              <w:spacing w:after="0" w:line="240" w:lineRule="auto"/>
              <w:jc w:val="right"/>
            </w:pPr>
            <w:r>
              <w:rPr>
                <w:rFonts w:ascii="Times New Roman" w:hAnsi="Times New Roman" w:cs="Times New Roman"/>
                <w:sz w:val="18"/>
              </w:rPr>
              <w:t>15,0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Jedinica za provedbu projekta Švicarska darovnica</w:t>
            </w:r>
          </w:p>
        </w:tc>
        <w:tc>
          <w:tcPr>
            <w:tcW w:w="550" w:type="pct"/>
            <w:vAlign w:val="center"/>
          </w:tcPr>
          <w:p w:rsidR="00FE63C6" w:rsidRDefault="00CB42AF">
            <w:pPr>
              <w:spacing w:after="0" w:line="240" w:lineRule="auto"/>
              <w:jc w:val="right"/>
            </w:pPr>
            <w:r>
              <w:rPr>
                <w:rFonts w:ascii="Times New Roman" w:hAnsi="Times New Roman" w:cs="Times New Roman"/>
                <w:sz w:val="18"/>
              </w:rPr>
              <w:t>1,0</w:t>
            </w:r>
          </w:p>
        </w:tc>
        <w:tc>
          <w:tcPr>
            <w:tcW w:w="550" w:type="pct"/>
            <w:vAlign w:val="center"/>
          </w:tcPr>
          <w:p w:rsidR="00FE63C6" w:rsidRDefault="00CB42AF">
            <w:pPr>
              <w:spacing w:after="0" w:line="240" w:lineRule="auto"/>
              <w:jc w:val="right"/>
            </w:pPr>
            <w:r>
              <w:rPr>
                <w:rFonts w:ascii="Times New Roman" w:hAnsi="Times New Roman" w:cs="Times New Roman"/>
                <w:sz w:val="18"/>
              </w:rPr>
              <w:t>1,0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Duljina izgrađenog / rekonstruiranog vodoopskrpbnog sustava</w:t>
            </w:r>
          </w:p>
        </w:tc>
        <w:tc>
          <w:tcPr>
            <w:tcW w:w="550" w:type="pct"/>
            <w:vAlign w:val="center"/>
          </w:tcPr>
          <w:p w:rsidR="00FE63C6" w:rsidRDefault="00CB42AF">
            <w:pPr>
              <w:spacing w:after="0" w:line="240" w:lineRule="auto"/>
              <w:jc w:val="center"/>
            </w:pPr>
            <w:r>
              <w:rPr>
                <w:rFonts w:ascii="Times New Roman" w:hAnsi="Times New Roman" w:cs="Times New Roman"/>
                <w:sz w:val="18"/>
              </w:rPr>
              <w:t>Poboljšanje komunalne infrastrukture za vodoopskrbu, smanjenja gubitaka i povećanje priključenosti</w:t>
            </w:r>
          </w:p>
        </w:tc>
        <w:tc>
          <w:tcPr>
            <w:tcW w:w="550" w:type="pct"/>
            <w:vAlign w:val="center"/>
          </w:tcPr>
          <w:p w:rsidR="00FE63C6" w:rsidRDefault="00CB42AF">
            <w:pPr>
              <w:spacing w:after="0" w:line="240" w:lineRule="auto"/>
              <w:jc w:val="center"/>
            </w:pPr>
            <w:r>
              <w:rPr>
                <w:rFonts w:ascii="Times New Roman" w:hAnsi="Times New Roman" w:cs="Times New Roman"/>
                <w:sz w:val="18"/>
              </w:rPr>
              <w:t>km</w:t>
            </w:r>
          </w:p>
        </w:tc>
        <w:tc>
          <w:tcPr>
            <w:tcW w:w="550" w:type="pct"/>
            <w:vAlign w:val="center"/>
          </w:tcPr>
          <w:p w:rsidR="00FE63C6" w:rsidRDefault="00CB42AF">
            <w:pPr>
              <w:spacing w:after="0" w:line="240" w:lineRule="auto"/>
              <w:jc w:val="right"/>
            </w:pPr>
            <w:r>
              <w:rPr>
                <w:rFonts w:ascii="Times New Roman" w:hAnsi="Times New Roman" w:cs="Times New Roman"/>
                <w:sz w:val="18"/>
              </w:rPr>
              <w:t>25,0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Jedinica za provedbu projekta Švicarska darovnica</w:t>
            </w:r>
          </w:p>
        </w:tc>
        <w:tc>
          <w:tcPr>
            <w:tcW w:w="550" w:type="pct"/>
            <w:vAlign w:val="center"/>
          </w:tcPr>
          <w:p w:rsidR="00FE63C6" w:rsidRDefault="00CB42AF">
            <w:pPr>
              <w:spacing w:after="0" w:line="240" w:lineRule="auto"/>
              <w:jc w:val="right"/>
            </w:pPr>
            <w:r>
              <w:rPr>
                <w:rFonts w:ascii="Times New Roman" w:hAnsi="Times New Roman" w:cs="Times New Roman"/>
                <w:sz w:val="18"/>
              </w:rPr>
              <w:t>5,0</w:t>
            </w:r>
          </w:p>
        </w:tc>
        <w:tc>
          <w:tcPr>
            <w:tcW w:w="550" w:type="pct"/>
            <w:vAlign w:val="center"/>
          </w:tcPr>
          <w:p w:rsidR="00FE63C6" w:rsidRDefault="00CB42AF">
            <w:pPr>
              <w:spacing w:after="0" w:line="240" w:lineRule="auto"/>
              <w:jc w:val="right"/>
            </w:pPr>
            <w:r>
              <w:rPr>
                <w:rFonts w:ascii="Times New Roman" w:hAnsi="Times New Roman" w:cs="Times New Roman"/>
                <w:sz w:val="18"/>
              </w:rPr>
              <w:t>5,0</w:t>
            </w:r>
          </w:p>
        </w:tc>
      </w:tr>
    </w:tbl>
    <w:p w:rsidR="000E0781" w:rsidRDefault="000E0781">
      <w:pPr>
        <w:spacing w:line="240" w:lineRule="auto"/>
      </w:pPr>
    </w:p>
    <w:p w:rsidR="00FE63C6" w:rsidRDefault="00CB42AF">
      <w:pPr>
        <w:spacing w:line="240" w:lineRule="auto"/>
      </w:pPr>
      <w:r>
        <w:rPr>
          <w:rFonts w:ascii="Times New Roman" w:hAnsi="Times New Roman" w:cs="Times New Roman"/>
          <w:b/>
          <w:u w:val="single"/>
        </w:rPr>
        <w:t>K100010 SANACIJA KLIZIŠTA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FE63C6">
        <w:tc>
          <w:tcPr>
            <w:tcW w:w="980" w:type="pct"/>
            <w:shd w:val="clear" w:color="auto" w:fill="BCDFFB"/>
            <w:vAlign w:val="center"/>
          </w:tcPr>
          <w:p w:rsidR="00FE63C6" w:rsidRDefault="00FE63C6">
            <w:pPr>
              <w:spacing w:after="0" w:line="240" w:lineRule="auto"/>
              <w:jc w:val="center"/>
            </w:pP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Indeks</w:t>
            </w:r>
          </w:p>
        </w:tc>
      </w:tr>
      <w:tr w:rsidR="00FE63C6">
        <w:tc>
          <w:tcPr>
            <w:tcW w:w="1400" w:type="pct"/>
            <w:shd w:val="clear" w:color="auto" w:fill="BCDFFB"/>
            <w:vAlign w:val="center"/>
          </w:tcPr>
          <w:p w:rsidR="00FE63C6" w:rsidRDefault="00CB42AF">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FE63C6" w:rsidRDefault="00CB42AF">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FE63C6" w:rsidRDefault="00CB42AF">
            <w:pPr>
              <w:spacing w:after="0" w:line="240" w:lineRule="auto"/>
              <w:jc w:val="center"/>
            </w:pPr>
            <w:r>
              <w:rPr>
                <w:rFonts w:ascii="Times New Roman" w:hAnsi="Times New Roman" w:cs="Times New Roman"/>
                <w:sz w:val="14"/>
              </w:rPr>
              <w:t>6=4/3</w:t>
            </w:r>
          </w:p>
        </w:tc>
      </w:tr>
      <w:tr w:rsidR="00FE63C6">
        <w:tc>
          <w:tcPr>
            <w:tcW w:w="980" w:type="pct"/>
            <w:vAlign w:val="center"/>
          </w:tcPr>
          <w:p w:rsidR="00FE63C6" w:rsidRDefault="00CB42AF">
            <w:pPr>
              <w:spacing w:after="0" w:line="240" w:lineRule="auto"/>
            </w:pPr>
            <w:r>
              <w:rPr>
                <w:rFonts w:ascii="Times New Roman" w:hAnsi="Times New Roman" w:cs="Times New Roman"/>
                <w:sz w:val="18"/>
              </w:rPr>
              <w:t>K100010</w:t>
            </w:r>
          </w:p>
        </w:tc>
        <w:tc>
          <w:tcPr>
            <w:tcW w:w="690" w:type="pct"/>
            <w:vAlign w:val="bottom"/>
          </w:tcPr>
          <w:p w:rsidR="00FE63C6" w:rsidRDefault="00CB42AF">
            <w:pPr>
              <w:spacing w:after="0" w:line="240" w:lineRule="auto"/>
              <w:jc w:val="right"/>
            </w:pPr>
            <w:r>
              <w:rPr>
                <w:rFonts w:ascii="Times New Roman" w:hAnsi="Times New Roman" w:cs="Times New Roman"/>
                <w:sz w:val="18"/>
              </w:rPr>
              <w:t>3.304.544</w:t>
            </w:r>
          </w:p>
        </w:tc>
        <w:tc>
          <w:tcPr>
            <w:tcW w:w="690" w:type="pct"/>
            <w:vAlign w:val="bottom"/>
          </w:tcPr>
          <w:p w:rsidR="00FE63C6" w:rsidRDefault="00CB42AF">
            <w:pPr>
              <w:spacing w:after="0" w:line="240" w:lineRule="auto"/>
              <w:jc w:val="right"/>
            </w:pPr>
            <w:r>
              <w:rPr>
                <w:rFonts w:ascii="Times New Roman" w:hAnsi="Times New Roman" w:cs="Times New Roman"/>
                <w:sz w:val="18"/>
              </w:rPr>
              <w:t>3.400.000</w:t>
            </w:r>
          </w:p>
        </w:tc>
        <w:tc>
          <w:tcPr>
            <w:tcW w:w="690" w:type="pct"/>
            <w:vAlign w:val="bottom"/>
          </w:tcPr>
          <w:p w:rsidR="00FE63C6" w:rsidRDefault="00CB42AF">
            <w:pPr>
              <w:spacing w:after="0" w:line="240" w:lineRule="auto"/>
              <w:jc w:val="right"/>
            </w:pPr>
            <w:r>
              <w:rPr>
                <w:rFonts w:ascii="Times New Roman" w:hAnsi="Times New Roman" w:cs="Times New Roman"/>
                <w:sz w:val="18"/>
              </w:rPr>
              <w:t>3.254.436</w:t>
            </w:r>
          </w:p>
        </w:tc>
        <w:tc>
          <w:tcPr>
            <w:tcW w:w="690" w:type="pct"/>
            <w:vAlign w:val="bottom"/>
          </w:tcPr>
          <w:p w:rsidR="00FE63C6" w:rsidRDefault="00CB42AF">
            <w:pPr>
              <w:spacing w:after="0" w:line="240" w:lineRule="auto"/>
              <w:jc w:val="right"/>
            </w:pPr>
            <w:r>
              <w:rPr>
                <w:rFonts w:ascii="Times New Roman" w:hAnsi="Times New Roman" w:cs="Times New Roman"/>
                <w:sz w:val="18"/>
              </w:rPr>
              <w:t>98,5</w:t>
            </w:r>
          </w:p>
        </w:tc>
        <w:tc>
          <w:tcPr>
            <w:tcW w:w="690" w:type="pct"/>
            <w:vAlign w:val="bottom"/>
          </w:tcPr>
          <w:p w:rsidR="00FE63C6" w:rsidRDefault="00CB42AF">
            <w:pPr>
              <w:spacing w:after="0" w:line="240" w:lineRule="auto"/>
              <w:jc w:val="right"/>
            </w:pPr>
            <w:r>
              <w:rPr>
                <w:rFonts w:ascii="Times New Roman" w:hAnsi="Times New Roman" w:cs="Times New Roman"/>
                <w:sz w:val="18"/>
              </w:rPr>
              <w:t>95,7</w:t>
            </w:r>
          </w:p>
        </w:tc>
      </w:tr>
    </w:tbl>
    <w:p w:rsidR="00FE63C6" w:rsidRDefault="00FE63C6">
      <w:pPr>
        <w:spacing w:after="0" w:line="240" w:lineRule="auto"/>
      </w:pPr>
    </w:p>
    <w:p w:rsidR="00FE63C6" w:rsidRDefault="00CB42AF">
      <w:pPr>
        <w:spacing w:line="240" w:lineRule="auto"/>
        <w:jc w:val="both"/>
      </w:pPr>
      <w:r>
        <w:rPr>
          <w:rFonts w:ascii="Times New Roman" w:hAnsi="Times New Roman" w:cs="Times New Roman"/>
          <w:sz w:val="24"/>
        </w:rPr>
        <w:t>K100010 Sanacija klizišta – aktivnost se odnosi na sufinanciranje troškova sanacije klizišta i odrona nastalih djelovanjem erozija i bujica kojima je ugrožena javna infrastruktura (županijske i nerazvrstane ceste). Aktivnost je izvršena u iznosu od 3.254.435,97 EUR, odnosno 95,72% u odnosu na plan.</w:t>
      </w:r>
    </w:p>
    <w:p w:rsidR="00FE63C6" w:rsidRDefault="00CB42AF">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9"/>
        <w:gridCol w:w="1230"/>
        <w:gridCol w:w="1153"/>
        <w:gridCol w:w="1153"/>
        <w:gridCol w:w="1153"/>
        <w:gridCol w:w="1153"/>
        <w:gridCol w:w="1153"/>
      </w:tblGrid>
      <w:tr w:rsidR="00FE63C6">
        <w:tc>
          <w:tcPr>
            <w:tcW w:w="9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FE63C6" w:rsidRDefault="00CB42AF">
            <w:pPr>
              <w:spacing w:after="0" w:line="240" w:lineRule="auto"/>
              <w:jc w:val="center"/>
            </w:pPr>
            <w:r>
              <w:rPr>
                <w:rFonts w:ascii="Times New Roman" w:hAnsi="Times New Roman" w:cs="Times New Roman"/>
                <w:b/>
                <w:sz w:val="18"/>
              </w:rPr>
              <w:t>Ostvarena vrijednost (2025.)</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saniranih klizišta na nerazvrstanim cestama s jedinicama lokalne samouprave (JLS)</w:t>
            </w:r>
          </w:p>
        </w:tc>
        <w:tc>
          <w:tcPr>
            <w:tcW w:w="550" w:type="pct"/>
            <w:vAlign w:val="center"/>
          </w:tcPr>
          <w:p w:rsidR="00FE63C6" w:rsidRDefault="00CB42AF">
            <w:pPr>
              <w:spacing w:after="0" w:line="240" w:lineRule="auto"/>
              <w:jc w:val="center"/>
            </w:pPr>
            <w:r>
              <w:rPr>
                <w:rFonts w:ascii="Times New Roman" w:hAnsi="Times New Roman" w:cs="Times New Roman"/>
                <w:sz w:val="18"/>
              </w:rPr>
              <w:t>Uvjet za postizanje ciljeva sanacije klizišta je sklapanje ugovora o sufinanciranju te izvršenje radova po sekundarnim ugovorima (ugovor između Naručitelja (JLS) i Izvođača)</w:t>
            </w:r>
          </w:p>
        </w:tc>
        <w:tc>
          <w:tcPr>
            <w:tcW w:w="550" w:type="pct"/>
            <w:vAlign w:val="center"/>
          </w:tcPr>
          <w:p w:rsidR="00FE63C6" w:rsidRDefault="00CB42AF">
            <w:pPr>
              <w:spacing w:after="0" w:line="240" w:lineRule="auto"/>
              <w:jc w:val="center"/>
            </w:pPr>
            <w:r>
              <w:rPr>
                <w:rFonts w:ascii="Times New Roman" w:hAnsi="Times New Roman" w:cs="Times New Roman"/>
                <w:sz w:val="18"/>
              </w:rPr>
              <w:t>broj  (kumulativ)</w:t>
            </w:r>
          </w:p>
        </w:tc>
        <w:tc>
          <w:tcPr>
            <w:tcW w:w="550" w:type="pct"/>
            <w:vAlign w:val="center"/>
          </w:tcPr>
          <w:p w:rsidR="00FE63C6" w:rsidRDefault="00CB42AF">
            <w:pPr>
              <w:spacing w:after="0" w:line="240" w:lineRule="auto"/>
              <w:jc w:val="right"/>
            </w:pPr>
            <w:r>
              <w:rPr>
                <w:rFonts w:ascii="Times New Roman" w:hAnsi="Times New Roman" w:cs="Times New Roman"/>
                <w:sz w:val="18"/>
              </w:rPr>
              <w:t>12,0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17,0</w:t>
            </w:r>
          </w:p>
        </w:tc>
        <w:tc>
          <w:tcPr>
            <w:tcW w:w="550" w:type="pct"/>
            <w:vAlign w:val="center"/>
          </w:tcPr>
          <w:p w:rsidR="00FE63C6" w:rsidRDefault="00CB42AF">
            <w:pPr>
              <w:spacing w:after="0" w:line="240" w:lineRule="auto"/>
              <w:jc w:val="right"/>
            </w:pPr>
            <w:r>
              <w:rPr>
                <w:rFonts w:ascii="Times New Roman" w:hAnsi="Times New Roman" w:cs="Times New Roman"/>
                <w:sz w:val="18"/>
              </w:rPr>
              <w:t>33,0</w:t>
            </w:r>
          </w:p>
        </w:tc>
      </w:tr>
      <w:tr w:rsidR="00FE63C6">
        <w:tc>
          <w:tcPr>
            <w:tcW w:w="950" w:type="pct"/>
            <w:vAlign w:val="center"/>
          </w:tcPr>
          <w:p w:rsidR="00FE63C6" w:rsidRDefault="00CB42AF">
            <w:pPr>
              <w:spacing w:after="0" w:line="240" w:lineRule="auto"/>
              <w:jc w:val="center"/>
            </w:pPr>
            <w:r>
              <w:rPr>
                <w:rFonts w:ascii="Times New Roman" w:hAnsi="Times New Roman" w:cs="Times New Roman"/>
                <w:sz w:val="18"/>
              </w:rPr>
              <w:t>Broj saniranih klizišta na županijskim cestama s Županijskim upravama za ceste (ŽUC)</w:t>
            </w:r>
          </w:p>
        </w:tc>
        <w:tc>
          <w:tcPr>
            <w:tcW w:w="550" w:type="pct"/>
            <w:vAlign w:val="center"/>
          </w:tcPr>
          <w:p w:rsidR="00FE63C6" w:rsidRDefault="00CB42AF">
            <w:pPr>
              <w:spacing w:after="0" w:line="240" w:lineRule="auto"/>
              <w:jc w:val="center"/>
            </w:pPr>
            <w:r>
              <w:rPr>
                <w:rFonts w:ascii="Times New Roman" w:hAnsi="Times New Roman" w:cs="Times New Roman"/>
                <w:sz w:val="18"/>
              </w:rPr>
              <w:t>Uvjet za postizanje ciljeva sanacije klizišta je sklapanje ugovora o sufinanciranju te izvršenje radova po sekundarnim ugovorima (ugovor između Naručitelja (ŽUC) i Izvođača)</w:t>
            </w:r>
          </w:p>
        </w:tc>
        <w:tc>
          <w:tcPr>
            <w:tcW w:w="550" w:type="pct"/>
            <w:vAlign w:val="center"/>
          </w:tcPr>
          <w:p w:rsidR="00FE63C6" w:rsidRDefault="00CB42AF">
            <w:pPr>
              <w:spacing w:after="0" w:line="240" w:lineRule="auto"/>
              <w:jc w:val="center"/>
            </w:pPr>
            <w:r>
              <w:rPr>
                <w:rFonts w:ascii="Times New Roman" w:hAnsi="Times New Roman" w:cs="Times New Roman"/>
                <w:sz w:val="18"/>
              </w:rPr>
              <w:t>broj  (kumulativ)</w:t>
            </w:r>
          </w:p>
        </w:tc>
        <w:tc>
          <w:tcPr>
            <w:tcW w:w="550" w:type="pct"/>
            <w:vAlign w:val="center"/>
          </w:tcPr>
          <w:p w:rsidR="00FE63C6" w:rsidRDefault="00CB42AF">
            <w:pPr>
              <w:spacing w:after="0" w:line="240" w:lineRule="auto"/>
              <w:jc w:val="right"/>
            </w:pPr>
            <w:r>
              <w:rPr>
                <w:rFonts w:ascii="Times New Roman" w:hAnsi="Times New Roman" w:cs="Times New Roman"/>
                <w:sz w:val="18"/>
              </w:rPr>
              <w:t>6,0</w:t>
            </w:r>
          </w:p>
        </w:tc>
        <w:tc>
          <w:tcPr>
            <w:tcW w:w="550" w:type="pct"/>
            <w:vAlign w:val="center"/>
          </w:tcPr>
          <w:p w:rsidR="00FE63C6" w:rsidRDefault="00CB42AF">
            <w:pPr>
              <w:spacing w:after="0" w:line="240" w:lineRule="auto"/>
              <w:jc w:val="center"/>
            </w:pPr>
            <w:r>
              <w:rPr>
                <w:rFonts w:ascii="Times New Roman" w:hAnsi="Times New Roman" w:cs="Times New Roman"/>
                <w:sz w:val="18"/>
              </w:rPr>
              <w:t>Hrvatske vode Sektor zaštite od štetnog djelovanja voda</w:t>
            </w:r>
          </w:p>
        </w:tc>
        <w:tc>
          <w:tcPr>
            <w:tcW w:w="550" w:type="pct"/>
            <w:vAlign w:val="center"/>
          </w:tcPr>
          <w:p w:rsidR="00FE63C6" w:rsidRDefault="00CB42AF">
            <w:pPr>
              <w:spacing w:after="0" w:line="240" w:lineRule="auto"/>
              <w:jc w:val="right"/>
            </w:pPr>
            <w:r>
              <w:rPr>
                <w:rFonts w:ascii="Times New Roman" w:hAnsi="Times New Roman" w:cs="Times New Roman"/>
                <w:sz w:val="18"/>
              </w:rPr>
              <w:t>9,0</w:t>
            </w:r>
          </w:p>
        </w:tc>
        <w:tc>
          <w:tcPr>
            <w:tcW w:w="550" w:type="pct"/>
            <w:vAlign w:val="center"/>
          </w:tcPr>
          <w:p w:rsidR="00FE63C6" w:rsidRDefault="00CB42AF">
            <w:pPr>
              <w:spacing w:after="0" w:line="240" w:lineRule="auto"/>
              <w:jc w:val="right"/>
            </w:pPr>
            <w:r>
              <w:rPr>
                <w:rFonts w:ascii="Times New Roman" w:hAnsi="Times New Roman" w:cs="Times New Roman"/>
                <w:sz w:val="18"/>
              </w:rPr>
              <w:t>8,0</w:t>
            </w:r>
          </w:p>
        </w:tc>
      </w:tr>
    </w:tbl>
    <w:p w:rsidR="00FE63C6" w:rsidRDefault="00FE63C6">
      <w:pPr>
        <w:spacing w:after="0" w:line="240" w:lineRule="auto"/>
      </w:pPr>
    </w:p>
    <w:p w:rsidR="00345968" w:rsidRDefault="00345968">
      <w:pPr>
        <w:spacing w:line="360" w:lineRule="auto"/>
        <w:jc w:val="center"/>
        <w:rPr>
          <w:rFonts w:ascii="Times New Roman" w:hAnsi="Times New Roman" w:cs="Times New Roman"/>
          <w:b/>
          <w:sz w:val="24"/>
          <w:u w:val="single"/>
        </w:rPr>
      </w:pPr>
    </w:p>
    <w:p w:rsidR="00FE63C6" w:rsidRDefault="00CB42AF">
      <w:pPr>
        <w:spacing w:line="360" w:lineRule="auto"/>
        <w:jc w:val="center"/>
      </w:pPr>
      <w:r>
        <w:rPr>
          <w:rFonts w:ascii="Times New Roman" w:hAnsi="Times New Roman" w:cs="Times New Roman"/>
          <w:b/>
          <w:sz w:val="24"/>
          <w:u w:val="single"/>
        </w:rPr>
        <w:t>POSEBNI IZVJEŠTAJI HRVATSKIH VODA</w:t>
      </w:r>
    </w:p>
    <w:p w:rsidR="00FE63C6" w:rsidRDefault="00CB42AF">
      <w:pPr>
        <w:spacing w:line="360" w:lineRule="auto"/>
      </w:pPr>
      <w:r>
        <w:rPr>
          <w:rFonts w:ascii="Times New Roman" w:hAnsi="Times New Roman" w:cs="Times New Roman"/>
          <w:b/>
          <w:sz w:val="24"/>
          <w:u w:val="single"/>
        </w:rPr>
        <w:br/>
        <w:t>IZVJEŠTAJ O ZADUŽIVANJU NA DOMAĆEM I STRANOM TRŽIŠTU NOVCA I KAPITALA</w:t>
      </w:r>
    </w:p>
    <w:p w:rsidR="00FE63C6" w:rsidRDefault="00CB42AF">
      <w:pPr>
        <w:spacing w:line="240" w:lineRule="auto"/>
        <w:jc w:val="both"/>
      </w:pPr>
      <w:r>
        <w:rPr>
          <w:rFonts w:ascii="Times New Roman" w:hAnsi="Times New Roman" w:cs="Times New Roman"/>
          <w:sz w:val="24"/>
        </w:rPr>
        <w:t>Zaduživanje na domaćem tržištu kapitala provedeno je uz suglasnost Vlade Republike Hrvatske kod kreditora Privredna banka Zagreb d.d. sukladno potrebi osiguranja dodatnog izvora financiranja za pokriće rashoda predviđenih Financijskim planom za 2025. godinu u iznosu 128.633.906,00 EUR s rokom korištenja do 31.12.2025. godine. Povučeni krediti se sastoje od kredita Privredne banke d.d. u iznosu od 113.493.318,00 EUR (fiksna kamatna stopa, godišnja 1,98%, rok otplate 10 godina polugodišnje uključujući poček od 2 godine, zadnja otplata 2035. godine) i kredita 15.140.588,00 (fiksna kamatna stopa, godišnja 2,29%, rok otplate 10 godina polugodišnje uključujući poček od 2 godine</w:t>
      </w:r>
      <w:r w:rsidR="006E60CD">
        <w:rPr>
          <w:rFonts w:ascii="Times New Roman" w:hAnsi="Times New Roman" w:cs="Times New Roman"/>
          <w:sz w:val="24"/>
        </w:rPr>
        <w:t>, zadnja otplata 2035. godine).</w:t>
      </w:r>
    </w:p>
    <w:p w:rsidR="00FE63C6" w:rsidRDefault="00CB42AF">
      <w:pPr>
        <w:spacing w:line="360" w:lineRule="auto"/>
      </w:pPr>
      <w:r>
        <w:rPr>
          <w:rFonts w:ascii="Times New Roman" w:hAnsi="Times New Roman" w:cs="Times New Roman"/>
          <w:b/>
          <w:sz w:val="24"/>
          <w:u w:val="single"/>
        </w:rPr>
        <w:br/>
        <w:t>IZVJEŠTAJ O KORIŠTENJU SREDSTAVA FONDOVA EUROPSKE UNIJE</w:t>
      </w:r>
    </w:p>
    <w:p w:rsidR="00422744" w:rsidRDefault="00CB42AF">
      <w:pPr>
        <w:spacing w:line="240" w:lineRule="auto"/>
        <w:jc w:val="both"/>
        <w:rPr>
          <w:rFonts w:ascii="Times New Roman" w:hAnsi="Times New Roman" w:cs="Times New Roman"/>
          <w:sz w:val="24"/>
        </w:rPr>
      </w:pPr>
      <w:r>
        <w:rPr>
          <w:rFonts w:ascii="Times New Roman" w:hAnsi="Times New Roman" w:cs="Times New Roman"/>
          <w:sz w:val="24"/>
        </w:rPr>
        <w:t>Me</w:t>
      </w:r>
      <w:r w:rsidR="00422744">
        <w:rPr>
          <w:rFonts w:ascii="Times New Roman" w:hAnsi="Times New Roman" w:cs="Times New Roman"/>
          <w:sz w:val="24"/>
        </w:rPr>
        <w:t>todologija prikazanih podataka:</w:t>
      </w:r>
    </w:p>
    <w:p w:rsidR="00422744" w:rsidRDefault="00CB42AF">
      <w:pPr>
        <w:spacing w:line="240" w:lineRule="auto"/>
        <w:jc w:val="both"/>
        <w:rPr>
          <w:rFonts w:ascii="Times New Roman" w:hAnsi="Times New Roman" w:cs="Times New Roman"/>
          <w:sz w:val="24"/>
        </w:rPr>
      </w:pPr>
      <w:r>
        <w:rPr>
          <w:rFonts w:ascii="Times New Roman" w:hAnsi="Times New Roman" w:cs="Times New Roman"/>
          <w:sz w:val="24"/>
        </w:rPr>
        <w:t>Prihodi: primitak sredstava iz E</w:t>
      </w:r>
      <w:r w:rsidR="00422744">
        <w:rPr>
          <w:rFonts w:ascii="Times New Roman" w:hAnsi="Times New Roman" w:cs="Times New Roman"/>
          <w:sz w:val="24"/>
        </w:rPr>
        <w:t>U fondova – po novčanoj metodi.</w:t>
      </w:r>
    </w:p>
    <w:p w:rsidR="00776245" w:rsidRDefault="00CB42AF" w:rsidP="008B77EC">
      <w:pPr>
        <w:spacing w:line="240" w:lineRule="auto"/>
        <w:jc w:val="both"/>
        <w:rPr>
          <w:rFonts w:ascii="Times New Roman" w:hAnsi="Times New Roman" w:cs="Times New Roman"/>
          <w:sz w:val="24"/>
        </w:rPr>
      </w:pPr>
      <w:r>
        <w:rPr>
          <w:rFonts w:ascii="Times New Roman" w:hAnsi="Times New Roman" w:cs="Times New Roman"/>
          <w:sz w:val="24"/>
        </w:rPr>
        <w:t>Rashodi: po novčanoj metodi te obuhvaćaju postotak financiranja definiran Ugovorima o dodjeli bespovratnih sredstava (PKK, NPOO) rashoda vezanih za pojedini projekt (troškovi vezani za radove, nadzor nad radovima, otkup zemljišta, upravljanje projektom, promidžba i vidljivost).</w:t>
      </w:r>
      <w:r>
        <w:rPr>
          <w:rFonts w:ascii="Times New Roman" w:hAnsi="Times New Roman" w:cs="Times New Roman"/>
          <w:sz w:val="24"/>
        </w:rPr>
        <w:br/>
      </w:r>
      <w:r>
        <w:rPr>
          <w:rFonts w:ascii="Times New Roman" w:hAnsi="Times New Roman" w:cs="Times New Roman"/>
          <w:sz w:val="24"/>
        </w:rPr>
        <w:br/>
      </w:r>
      <w:r>
        <w:rPr>
          <w:rFonts w:ascii="Times New Roman" w:hAnsi="Times New Roman" w:cs="Times New Roman"/>
          <w:noProof/>
          <w:sz w:val="24"/>
        </w:rPr>
        <w:drawing>
          <wp:inline distT="0" distB="0" distL="0" distR="0">
            <wp:extent cx="5971430" cy="19855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7"/>
                    <a:srcRect/>
                    <a:stretch>
                      <a:fillRect/>
                    </a:stretch>
                  </pic:blipFill>
                  <pic:spPr bwMode="auto">
                    <a:xfrm>
                      <a:off x="0" y="0"/>
                      <a:ext cx="6054918" cy="2013261"/>
                    </a:xfrm>
                    <a:prstGeom prst="rect">
                      <a:avLst/>
                    </a:prstGeom>
                  </pic:spPr>
                </pic:pic>
              </a:graphicData>
            </a:graphic>
          </wp:inline>
        </w:drawing>
      </w:r>
      <w:r>
        <w:rPr>
          <w:rFonts w:ascii="Times New Roman" w:hAnsi="Times New Roman" w:cs="Times New Roman"/>
          <w:sz w:val="24"/>
        </w:rPr>
        <w:br/>
        <w:t>Bespovratna EU sredstva u 2025. ostvarena su u ukupnom iznosu od 436.599.221,66 EU, a sastoje se od</w:t>
      </w:r>
      <w:r w:rsidR="00776245">
        <w:rPr>
          <w:rFonts w:ascii="Times New Roman" w:hAnsi="Times New Roman" w:cs="Times New Roman"/>
          <w:sz w:val="24"/>
        </w:rPr>
        <w:t>: </w:t>
      </w:r>
    </w:p>
    <w:p w:rsidR="00776245" w:rsidRDefault="00776245" w:rsidP="00776245">
      <w:pPr>
        <w:pStyle w:val="Odlomakpopisa"/>
        <w:numPr>
          <w:ilvl w:val="0"/>
          <w:numId w:val="3"/>
        </w:numPr>
        <w:spacing w:line="240" w:lineRule="auto"/>
        <w:jc w:val="both"/>
        <w:rPr>
          <w:rFonts w:ascii="Times New Roman" w:hAnsi="Times New Roman" w:cs="Times New Roman"/>
          <w:sz w:val="24"/>
        </w:rPr>
      </w:pPr>
      <w:r w:rsidRPr="00776245">
        <w:rPr>
          <w:rFonts w:ascii="Times New Roman" w:hAnsi="Times New Roman" w:cs="Times New Roman"/>
          <w:sz w:val="24"/>
        </w:rPr>
        <w:t>T</w:t>
      </w:r>
      <w:r w:rsidR="00CB42AF" w:rsidRPr="00776245">
        <w:rPr>
          <w:rFonts w:ascii="Times New Roman" w:hAnsi="Times New Roman" w:cs="Times New Roman"/>
          <w:sz w:val="24"/>
        </w:rPr>
        <w:t>ekuće pomoći temeljem prijenosa EU sredstava ostvarene u ukup</w:t>
      </w:r>
      <w:r>
        <w:rPr>
          <w:rFonts w:ascii="Times New Roman" w:hAnsi="Times New Roman" w:cs="Times New Roman"/>
          <w:sz w:val="24"/>
        </w:rPr>
        <w:t xml:space="preserve">nom iznosu od 3.538.267,89 EUR: </w:t>
      </w:r>
      <w:r w:rsidRPr="00776245">
        <w:rPr>
          <w:rFonts w:ascii="Times New Roman" w:hAnsi="Times New Roman" w:cs="Times New Roman"/>
          <w:sz w:val="24"/>
        </w:rPr>
        <w:t>od</w:t>
      </w:r>
      <w:r w:rsidR="00CB42AF" w:rsidRPr="00776245">
        <w:rPr>
          <w:rFonts w:ascii="Times New Roman" w:hAnsi="Times New Roman" w:cs="Times New Roman"/>
          <w:sz w:val="24"/>
        </w:rPr>
        <w:t xml:space="preserve"> bespovratnih EU sredstava putem državnog proračuna </w:t>
      </w:r>
      <w:r w:rsidRPr="00776245">
        <w:rPr>
          <w:rFonts w:ascii="Times New Roman" w:hAnsi="Times New Roman" w:cs="Times New Roman"/>
          <w:sz w:val="24"/>
        </w:rPr>
        <w:t>putem</w:t>
      </w:r>
      <w:r w:rsidR="00CB42AF" w:rsidRPr="00776245">
        <w:rPr>
          <w:rFonts w:ascii="Times New Roman" w:hAnsi="Times New Roman" w:cs="Times New Roman"/>
          <w:sz w:val="24"/>
        </w:rPr>
        <w:t xml:space="preserve"> Mehaniz</w:t>
      </w:r>
      <w:r w:rsidRPr="00776245">
        <w:rPr>
          <w:rFonts w:ascii="Times New Roman" w:hAnsi="Times New Roman" w:cs="Times New Roman"/>
          <w:sz w:val="24"/>
        </w:rPr>
        <w:t>ma</w:t>
      </w:r>
      <w:r w:rsidR="00CB42AF" w:rsidRPr="00776245">
        <w:rPr>
          <w:rFonts w:ascii="Times New Roman" w:hAnsi="Times New Roman" w:cs="Times New Roman"/>
          <w:sz w:val="24"/>
        </w:rPr>
        <w:t xml:space="preserve"> za oporavak i otpornost NPOO – za projekte obrane od poplava s razdjela Ministarstva zaštite okoliša i zelene tranzicije u iznosu od 1.378.243,04 EUR, tehničk</w:t>
      </w:r>
      <w:r w:rsidRPr="00776245">
        <w:rPr>
          <w:rFonts w:ascii="Times New Roman" w:hAnsi="Times New Roman" w:cs="Times New Roman"/>
          <w:sz w:val="24"/>
        </w:rPr>
        <w:t>e</w:t>
      </w:r>
      <w:r w:rsidR="00CB42AF" w:rsidRPr="00776245">
        <w:rPr>
          <w:rFonts w:ascii="Times New Roman" w:hAnsi="Times New Roman" w:cs="Times New Roman"/>
          <w:sz w:val="24"/>
        </w:rPr>
        <w:t xml:space="preserve"> pomoć</w:t>
      </w:r>
      <w:r w:rsidRPr="00776245">
        <w:rPr>
          <w:rFonts w:ascii="Times New Roman" w:hAnsi="Times New Roman" w:cs="Times New Roman"/>
          <w:sz w:val="24"/>
        </w:rPr>
        <w:t>i</w:t>
      </w:r>
      <w:r w:rsidR="00CB42AF" w:rsidRPr="00776245">
        <w:rPr>
          <w:rFonts w:ascii="Times New Roman" w:hAnsi="Times New Roman" w:cs="Times New Roman"/>
          <w:sz w:val="24"/>
        </w:rPr>
        <w:t xml:space="preserve"> s razdjela Ministarstva regionalnog razvoja i fondova EU u iznosu od 1.494.109,61 EUR i Operativn</w:t>
      </w:r>
      <w:r w:rsidRPr="00776245">
        <w:rPr>
          <w:rFonts w:ascii="Times New Roman" w:hAnsi="Times New Roman" w:cs="Times New Roman"/>
          <w:sz w:val="24"/>
        </w:rPr>
        <w:t>og</w:t>
      </w:r>
      <w:r w:rsidR="00CB42AF" w:rsidRPr="00776245">
        <w:rPr>
          <w:rFonts w:ascii="Times New Roman" w:hAnsi="Times New Roman" w:cs="Times New Roman"/>
          <w:sz w:val="24"/>
        </w:rPr>
        <w:t xml:space="preserve"> program</w:t>
      </w:r>
      <w:r w:rsidRPr="00776245">
        <w:rPr>
          <w:rFonts w:ascii="Times New Roman" w:hAnsi="Times New Roman" w:cs="Times New Roman"/>
          <w:sz w:val="24"/>
        </w:rPr>
        <w:t>a</w:t>
      </w:r>
      <w:r w:rsidR="00CB42AF" w:rsidRPr="00776245">
        <w:rPr>
          <w:rFonts w:ascii="Times New Roman" w:hAnsi="Times New Roman" w:cs="Times New Roman"/>
          <w:sz w:val="24"/>
        </w:rPr>
        <w:t xml:space="preserve"> ribarstva (Fond za pomorstvo i ribarstvo) s razdjela Ministarstva poljoprivre</w:t>
      </w:r>
      <w:r>
        <w:rPr>
          <w:rFonts w:ascii="Times New Roman" w:hAnsi="Times New Roman" w:cs="Times New Roman"/>
          <w:sz w:val="24"/>
        </w:rPr>
        <w:t>de u iznosu od 665.915,24 EUR</w:t>
      </w:r>
    </w:p>
    <w:p w:rsidR="00776245" w:rsidRDefault="00CB42AF" w:rsidP="00776245">
      <w:pPr>
        <w:pStyle w:val="Odlomakpopisa"/>
        <w:numPr>
          <w:ilvl w:val="0"/>
          <w:numId w:val="3"/>
        </w:numPr>
        <w:spacing w:line="240" w:lineRule="auto"/>
        <w:jc w:val="both"/>
        <w:rPr>
          <w:rFonts w:ascii="Times New Roman" w:hAnsi="Times New Roman" w:cs="Times New Roman"/>
          <w:sz w:val="24"/>
        </w:rPr>
      </w:pPr>
      <w:r w:rsidRPr="00776245">
        <w:rPr>
          <w:rFonts w:ascii="Times New Roman" w:hAnsi="Times New Roman" w:cs="Times New Roman"/>
          <w:sz w:val="24"/>
        </w:rPr>
        <w:t>Kapitalne pomoći temeljem prijenosa EU sredstava u ukupnom iznosu od 433.060.953,77 EUR, sastoje se od</w:t>
      </w:r>
      <w:r w:rsidR="00776245">
        <w:rPr>
          <w:rFonts w:ascii="Times New Roman" w:hAnsi="Times New Roman" w:cs="Times New Roman"/>
          <w:sz w:val="24"/>
        </w:rPr>
        <w:t>:</w:t>
      </w:r>
      <w:r w:rsidRPr="00776245">
        <w:rPr>
          <w:rFonts w:ascii="Times New Roman" w:hAnsi="Times New Roman" w:cs="Times New Roman"/>
          <w:sz w:val="24"/>
        </w:rPr>
        <w:t xml:space="preserve"> bespovratnih EU sredstava putem državnog proračuna sa razdjela Ministarstva zaštite okoliša i zelene tranzicije i to: za projekte NPOO – vodnokomunalne infrastrukture (290.946.894,38 EUR), projekte PKK 2021-2027 obrane od poplava (7.375.025,14 EUR) i projekte PKK 2021-2027 vodnokomunalne infra</w:t>
      </w:r>
      <w:r w:rsidR="00776245">
        <w:rPr>
          <w:rFonts w:ascii="Times New Roman" w:hAnsi="Times New Roman" w:cs="Times New Roman"/>
          <w:sz w:val="24"/>
        </w:rPr>
        <w:t>strukture (134.739.034,25 EUR).</w:t>
      </w:r>
    </w:p>
    <w:p w:rsidR="00F430E1" w:rsidRDefault="00CB42AF" w:rsidP="00776245">
      <w:pPr>
        <w:spacing w:line="240" w:lineRule="auto"/>
        <w:jc w:val="both"/>
        <w:rPr>
          <w:rFonts w:ascii="Times New Roman" w:hAnsi="Times New Roman" w:cs="Times New Roman"/>
          <w:sz w:val="24"/>
        </w:rPr>
      </w:pPr>
      <w:r w:rsidRPr="00776245">
        <w:rPr>
          <w:rFonts w:ascii="Times New Roman" w:hAnsi="Times New Roman" w:cs="Times New Roman"/>
          <w:sz w:val="24"/>
        </w:rPr>
        <w:t xml:space="preserve">U nastavku </w:t>
      </w:r>
      <w:r w:rsidR="00776245">
        <w:rPr>
          <w:rFonts w:ascii="Times New Roman" w:hAnsi="Times New Roman" w:cs="Times New Roman"/>
          <w:sz w:val="24"/>
        </w:rPr>
        <w:t xml:space="preserve">je </w:t>
      </w:r>
      <w:r w:rsidRPr="00776245">
        <w:rPr>
          <w:rFonts w:ascii="Times New Roman" w:hAnsi="Times New Roman" w:cs="Times New Roman"/>
          <w:sz w:val="24"/>
        </w:rPr>
        <w:t xml:space="preserve">tablični prikaz projekata od početka provedbe koji </w:t>
      </w:r>
      <w:r w:rsidR="00776245">
        <w:rPr>
          <w:rFonts w:ascii="Times New Roman" w:hAnsi="Times New Roman" w:cs="Times New Roman"/>
          <w:sz w:val="24"/>
        </w:rPr>
        <w:t xml:space="preserve">su na dan 31.12.2025. u tijeku. </w:t>
      </w:r>
      <w:r w:rsidRPr="00776245">
        <w:rPr>
          <w:rFonts w:ascii="Times New Roman" w:hAnsi="Times New Roman" w:cs="Times New Roman"/>
          <w:sz w:val="24"/>
        </w:rPr>
        <w:t>Radi se o projektima vodne komunale (aglomeracije) i poplavnim projektima. </w:t>
      </w:r>
    </w:p>
    <w:p w:rsidR="009E65A0" w:rsidRPr="009E65A0" w:rsidRDefault="00CB42AF" w:rsidP="00F430E1">
      <w:pPr>
        <w:spacing w:line="240" w:lineRule="auto"/>
        <w:jc w:val="both"/>
        <w:rPr>
          <w:rFonts w:ascii="Times New Roman" w:hAnsi="Times New Roman" w:cs="Times New Roman"/>
          <w:b/>
          <w:sz w:val="12"/>
          <w:u w:val="single"/>
        </w:rPr>
      </w:pPr>
      <w:r w:rsidRPr="00776245">
        <w:rPr>
          <w:rFonts w:ascii="Times New Roman" w:hAnsi="Times New Roman" w:cs="Times New Roman"/>
          <w:sz w:val="24"/>
        </w:rPr>
        <w:br/>
      </w:r>
      <w:r>
        <w:rPr>
          <w:noProof/>
        </w:rPr>
        <w:drawing>
          <wp:inline distT="0" distB="0" distL="0" distR="0">
            <wp:extent cx="5949812" cy="13695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8"/>
                    <a:srcRect/>
                    <a:stretch>
                      <a:fillRect/>
                    </a:stretch>
                  </pic:blipFill>
                  <pic:spPr bwMode="auto">
                    <a:xfrm>
                      <a:off x="0" y="0"/>
                      <a:ext cx="6126538" cy="1410235"/>
                    </a:xfrm>
                    <a:prstGeom prst="rect">
                      <a:avLst/>
                    </a:prstGeom>
                  </pic:spPr>
                </pic:pic>
              </a:graphicData>
            </a:graphic>
          </wp:inline>
        </w:drawing>
      </w:r>
    </w:p>
    <w:p w:rsidR="00FE63C6" w:rsidRPr="00F430E1" w:rsidRDefault="00CB42AF" w:rsidP="00F430E1">
      <w:pPr>
        <w:spacing w:line="240" w:lineRule="auto"/>
        <w:jc w:val="both"/>
        <w:rPr>
          <w:rFonts w:ascii="Times New Roman" w:hAnsi="Times New Roman" w:cs="Times New Roman"/>
          <w:sz w:val="24"/>
        </w:rPr>
      </w:pPr>
      <w:r>
        <w:rPr>
          <w:rFonts w:ascii="Times New Roman" w:hAnsi="Times New Roman" w:cs="Times New Roman"/>
          <w:b/>
          <w:sz w:val="24"/>
          <w:u w:val="single"/>
        </w:rPr>
        <w:br/>
        <w:t>IZVJEŠTAJ O DANIM ZAJMOVIMA I POTRAŽIVANJIMA PO DANIM ZAJMOVIMA</w:t>
      </w:r>
    </w:p>
    <w:p w:rsidR="00FE63C6" w:rsidRDefault="00CB42AF">
      <w:pPr>
        <w:spacing w:line="240" w:lineRule="auto"/>
        <w:jc w:val="both"/>
      </w:pPr>
      <w:r>
        <w:rPr>
          <w:rFonts w:ascii="Times New Roman" w:hAnsi="Times New Roman" w:cs="Times New Roman"/>
          <w:sz w:val="24"/>
        </w:rPr>
        <w:t>Hrvatske vode su davale zajmove svojim radnicima s pravom otkupa stanova putem Zagrebačke banke d.d. Ugovori su tridesetogodišnji sa skorim rokom završetka. Saldo potraživanja na dan 31.12.2025. iznosi 3.002,38 EUR.</w:t>
      </w:r>
    </w:p>
    <w:p w:rsidR="00B12A2F" w:rsidRDefault="00B12A2F">
      <w:pPr>
        <w:spacing w:line="360" w:lineRule="auto"/>
        <w:rPr>
          <w:rFonts w:ascii="Times New Roman" w:hAnsi="Times New Roman" w:cs="Times New Roman"/>
          <w:b/>
          <w:sz w:val="24"/>
          <w:u w:val="single"/>
        </w:rPr>
      </w:pPr>
    </w:p>
    <w:p w:rsidR="00FE63C6" w:rsidRDefault="00CB42AF">
      <w:pPr>
        <w:spacing w:line="360" w:lineRule="auto"/>
      </w:pPr>
      <w:r>
        <w:rPr>
          <w:rFonts w:ascii="Times New Roman" w:hAnsi="Times New Roman" w:cs="Times New Roman"/>
          <w:b/>
          <w:sz w:val="24"/>
          <w:u w:val="single"/>
        </w:rPr>
        <w:t>IZVJEŠTAJ O STANJU POTRAŽIVANJA I DOSPJELIH OBVEZA TE O STANJU POTENCIJALNIH OBVEZA PO OSNOVI SUDSKIH SPOROVA</w:t>
      </w:r>
    </w:p>
    <w:p w:rsidR="00EA46C3" w:rsidRDefault="00CB42AF">
      <w:pPr>
        <w:spacing w:line="240" w:lineRule="auto"/>
        <w:jc w:val="both"/>
        <w:rPr>
          <w:rFonts w:ascii="Times New Roman" w:hAnsi="Times New Roman" w:cs="Times New Roman"/>
          <w:sz w:val="24"/>
        </w:rPr>
      </w:pPr>
      <w:r>
        <w:rPr>
          <w:rFonts w:ascii="Times New Roman" w:hAnsi="Times New Roman" w:cs="Times New Roman"/>
          <w:sz w:val="24"/>
        </w:rPr>
        <w:t>STANJE POTRAŽIVANJA </w:t>
      </w:r>
    </w:p>
    <w:p w:rsidR="00EA46C3" w:rsidRDefault="00CB42AF">
      <w:pPr>
        <w:spacing w:line="240" w:lineRule="auto"/>
        <w:jc w:val="both"/>
        <w:rPr>
          <w:rFonts w:ascii="Times New Roman" w:hAnsi="Times New Roman" w:cs="Times New Roman"/>
          <w:sz w:val="24"/>
        </w:rPr>
      </w:pPr>
      <w:r>
        <w:rPr>
          <w:rFonts w:ascii="Times New Roman" w:hAnsi="Times New Roman" w:cs="Times New Roman"/>
          <w:sz w:val="24"/>
        </w:rPr>
        <w:t xml:space="preserve">Ukupna potraživanja za prihode poslovanja Hrvatskih voda na dan 31.12.2025. iznose 18.484.944,65 EUR na kojima je sukladno Pravilniku o proračunskom računovodstvu i Računskom planu (Narodne novine, </w:t>
      </w:r>
      <w:r w:rsidR="00EA46C3">
        <w:rPr>
          <w:rFonts w:ascii="Times New Roman" w:hAnsi="Times New Roman" w:cs="Times New Roman"/>
          <w:sz w:val="24"/>
        </w:rPr>
        <w:t>broj</w:t>
      </w:r>
      <w:r>
        <w:rPr>
          <w:rFonts w:ascii="Times New Roman" w:hAnsi="Times New Roman" w:cs="Times New Roman"/>
          <w:sz w:val="24"/>
        </w:rPr>
        <w:t xml:space="preserve"> 158/23 i 154/24) proveden ispravak vrijednosti potraživanja u iznosu od 10.178.312,79 EUR. Nakon ispravka vrijednosti, potraživanja za prihode poslovanja iznose 8.306.631,86 EUR i veća su odnosu na 2024. godinu za 2.498.979,03 EUR kada su iznosila 5.807.652,83 EUR.</w:t>
      </w:r>
      <w:r w:rsidR="00EA46C3">
        <w:rPr>
          <w:rFonts w:ascii="Times New Roman" w:hAnsi="Times New Roman" w:cs="Times New Roman"/>
          <w:sz w:val="24"/>
        </w:rPr>
        <w:t xml:space="preserve"> </w:t>
      </w:r>
      <w:r>
        <w:rPr>
          <w:rFonts w:ascii="Times New Roman" w:hAnsi="Times New Roman" w:cs="Times New Roman"/>
          <w:sz w:val="24"/>
        </w:rPr>
        <w:t>Ukupna potraživanja se sastoje od potraživanja za prihode od imovine u iznosu od 2.159.219,73 EUR, potraživanja od vodnih naknada (koje sukladno Zakonu o financiranju vodnoga gospodarstva obračunavaju i naplaćuju Hrvatske vode izravno i putem pravnih osoba koje obavljaju vodoopskrbnu djelatnost i jedinica lokalne samouprave koje obavljaju poslove naplate komunalne naknade i uz to naplaćuju naknadu za uređenje voda) u iznosu od 16.246.742,04 EUR, te ostalih nespomenutih potraživ</w:t>
      </w:r>
      <w:r w:rsidR="00EA46C3">
        <w:rPr>
          <w:rFonts w:ascii="Times New Roman" w:hAnsi="Times New Roman" w:cs="Times New Roman"/>
          <w:sz w:val="24"/>
        </w:rPr>
        <w:t xml:space="preserve">anja u iznosu od 78.982,88 EUR. </w:t>
      </w:r>
      <w:r>
        <w:rPr>
          <w:rFonts w:ascii="Times New Roman" w:hAnsi="Times New Roman" w:cs="Times New Roman"/>
          <w:sz w:val="24"/>
        </w:rPr>
        <w:t>Ukupni ispravak vrijednosti potraživanja sastoji se od ispravaka vrijednosti potraživanja od vodnih naknada i izvršen je iznosom od 9.409.139,79 EUR, dok su potraživanja za prihode od imovine i ostala nespomenuta potraživanja ispravljena u ukupnom iznosu od 769.173,</w:t>
      </w:r>
      <w:r w:rsidR="00EA46C3">
        <w:rPr>
          <w:rFonts w:ascii="Times New Roman" w:hAnsi="Times New Roman" w:cs="Times New Roman"/>
          <w:sz w:val="24"/>
        </w:rPr>
        <w:t>00 EUR.</w:t>
      </w:r>
    </w:p>
    <w:p w:rsidR="00EA46C3" w:rsidRDefault="00EA46C3">
      <w:pPr>
        <w:spacing w:line="240" w:lineRule="auto"/>
        <w:jc w:val="both"/>
        <w:rPr>
          <w:rFonts w:ascii="Times New Roman" w:hAnsi="Times New Roman" w:cs="Times New Roman"/>
          <w:sz w:val="24"/>
        </w:rPr>
      </w:pPr>
      <w:r>
        <w:rPr>
          <w:rFonts w:ascii="Times New Roman" w:hAnsi="Times New Roman" w:cs="Times New Roman"/>
          <w:sz w:val="24"/>
        </w:rPr>
        <w:t>STANJE OBVEZA </w:t>
      </w:r>
    </w:p>
    <w:p w:rsidR="00EA46C3" w:rsidRDefault="00CB42AF">
      <w:pPr>
        <w:spacing w:line="240" w:lineRule="auto"/>
        <w:jc w:val="both"/>
        <w:rPr>
          <w:rFonts w:ascii="Times New Roman" w:hAnsi="Times New Roman" w:cs="Times New Roman"/>
          <w:sz w:val="24"/>
        </w:rPr>
      </w:pPr>
      <w:r>
        <w:rPr>
          <w:rFonts w:ascii="Times New Roman" w:hAnsi="Times New Roman" w:cs="Times New Roman"/>
          <w:sz w:val="24"/>
        </w:rPr>
        <w:t>Hrvatske vode na 31.12.2</w:t>
      </w:r>
      <w:r w:rsidR="00EA46C3">
        <w:rPr>
          <w:rFonts w:ascii="Times New Roman" w:hAnsi="Times New Roman" w:cs="Times New Roman"/>
          <w:sz w:val="24"/>
        </w:rPr>
        <w:t>025. nemaju dospjelih obveza.</w:t>
      </w:r>
    </w:p>
    <w:p w:rsidR="00EA46C3" w:rsidRDefault="00CB42AF">
      <w:pPr>
        <w:spacing w:line="240" w:lineRule="auto"/>
        <w:jc w:val="both"/>
        <w:rPr>
          <w:rFonts w:ascii="Times New Roman" w:hAnsi="Times New Roman" w:cs="Times New Roman"/>
          <w:sz w:val="24"/>
        </w:rPr>
      </w:pPr>
      <w:r>
        <w:rPr>
          <w:rFonts w:ascii="Times New Roman" w:hAnsi="Times New Roman" w:cs="Times New Roman"/>
          <w:sz w:val="24"/>
        </w:rPr>
        <w:t>STANJE POTENCIJALNIH OBV</w:t>
      </w:r>
      <w:r w:rsidR="00EA46C3">
        <w:rPr>
          <w:rFonts w:ascii="Times New Roman" w:hAnsi="Times New Roman" w:cs="Times New Roman"/>
          <w:sz w:val="24"/>
        </w:rPr>
        <w:t>EZA PO OSNOVI SUDSKIH POSTUPAKA</w:t>
      </w:r>
    </w:p>
    <w:p w:rsidR="003B055A" w:rsidRDefault="00CB42AF" w:rsidP="00C50BDB">
      <w:pPr>
        <w:spacing w:line="240" w:lineRule="auto"/>
        <w:jc w:val="both"/>
        <w:rPr>
          <w:rFonts w:ascii="Times New Roman" w:hAnsi="Times New Roman" w:cs="Times New Roman"/>
          <w:sz w:val="24"/>
        </w:rPr>
      </w:pPr>
      <w:r>
        <w:rPr>
          <w:rFonts w:ascii="Times New Roman" w:hAnsi="Times New Roman" w:cs="Times New Roman"/>
          <w:sz w:val="24"/>
        </w:rPr>
        <w:t>U Hrvatskim vodama se kontinuirano u sklopu Izvještaja o godišnjem popisu imovine i obveza evidentiraju potencijalne obveze po osnovi sudskih postupaka, koji uz ispunjenje određenih uvjeta mogu postati obveza ili imovina. Isto je evidentirano u okviru izvanbilančnih zapisa. Stanje sporova na sudu koji su u tijeku na dan 3</w:t>
      </w:r>
      <w:r w:rsidR="003B055A">
        <w:rPr>
          <w:rFonts w:ascii="Times New Roman" w:hAnsi="Times New Roman" w:cs="Times New Roman"/>
          <w:sz w:val="24"/>
        </w:rPr>
        <w:t>1.12.2025. godine je sljedeće: </w:t>
      </w:r>
    </w:p>
    <w:p w:rsidR="00FE63C6" w:rsidRPr="006B13E4" w:rsidRDefault="003B055A" w:rsidP="000B1B2A">
      <w:pPr>
        <w:spacing w:line="240" w:lineRule="auto"/>
        <w:rPr>
          <w:rFonts w:ascii="Times New Roman" w:hAnsi="Times New Roman" w:cs="Times New Roman"/>
          <w:sz w:val="24"/>
        </w:rPr>
      </w:pPr>
      <w:r>
        <w:rPr>
          <w:rFonts w:ascii="Times New Roman" w:hAnsi="Times New Roman" w:cs="Times New Roman"/>
          <w:noProof/>
          <w:sz w:val="24"/>
        </w:rPr>
        <w:drawing>
          <wp:inline distT="0" distB="0" distL="0" distR="0" wp14:anchorId="1E4152BF" wp14:editId="4B103271">
            <wp:extent cx="5910273" cy="5104738"/>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9"/>
                    <a:srcRect/>
                    <a:stretch>
                      <a:fillRect/>
                    </a:stretch>
                  </pic:blipFill>
                  <pic:spPr bwMode="auto">
                    <a:xfrm>
                      <a:off x="0" y="0"/>
                      <a:ext cx="5920338" cy="5113431"/>
                    </a:xfrm>
                    <a:prstGeom prst="rect">
                      <a:avLst/>
                    </a:prstGeom>
                  </pic:spPr>
                </pic:pic>
              </a:graphicData>
            </a:graphic>
          </wp:inline>
        </w:drawing>
      </w:r>
      <w:r w:rsidR="00C50BDB">
        <w:rPr>
          <w:rFonts w:ascii="Times New Roman" w:hAnsi="Times New Roman" w:cs="Times New Roman"/>
          <w:sz w:val="24"/>
        </w:rPr>
        <w:br/>
      </w:r>
      <w:r w:rsidR="00CB42AF">
        <w:rPr>
          <w:rFonts w:ascii="Times New Roman" w:hAnsi="Times New Roman" w:cs="Times New Roman"/>
          <w:b/>
          <w:sz w:val="24"/>
          <w:u w:val="single"/>
        </w:rPr>
        <w:br/>
        <w:t>IZVJEŠTAJ O DANIM JAMSTVIMA I PLAĆANJIMA PO PROTESTIRANIM JAMSTVIMA</w:t>
      </w:r>
    </w:p>
    <w:p w:rsidR="00FE63C6" w:rsidRDefault="00CB42AF">
      <w:pPr>
        <w:spacing w:line="240" w:lineRule="auto"/>
        <w:jc w:val="both"/>
      </w:pPr>
      <w:r>
        <w:rPr>
          <w:rFonts w:ascii="Times New Roman" w:hAnsi="Times New Roman" w:cs="Times New Roman"/>
          <w:sz w:val="24"/>
        </w:rPr>
        <w:t>Hrvatske vode u izvještajnom razdoblju nemaju dana ni protestirana jamstva.</w:t>
      </w:r>
    </w:p>
    <w:sectPr w:rsidR="00FE63C6" w:rsidSect="00AB77B2">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720" w:footer="720" w:gutter="0"/>
      <w:pgNumType w:start="1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056" w:rsidRDefault="00CD6056" w:rsidP="00AB77B2">
      <w:pPr>
        <w:spacing w:after="0" w:line="240" w:lineRule="auto"/>
      </w:pPr>
      <w:r>
        <w:separator/>
      </w:r>
    </w:p>
  </w:endnote>
  <w:endnote w:type="continuationSeparator" w:id="0">
    <w:p w:rsidR="00CD6056" w:rsidRDefault="00CD6056" w:rsidP="00AB7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FA2" w:rsidRDefault="00A50FA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0754472"/>
      <w:docPartObj>
        <w:docPartGallery w:val="Page Numbers (Bottom of Page)"/>
        <w:docPartUnique/>
      </w:docPartObj>
    </w:sdtPr>
    <w:sdtEndPr>
      <w:rPr>
        <w:rFonts w:ascii="Times New Roman" w:hAnsi="Times New Roman" w:cs="Times New Roman"/>
        <w:sz w:val="24"/>
        <w:szCs w:val="24"/>
      </w:rPr>
    </w:sdtEndPr>
    <w:sdtContent>
      <w:bookmarkStart w:id="0" w:name="_GoBack" w:displacedByCustomXml="prev"/>
      <w:p w:rsidR="00AB77B2" w:rsidRPr="00A50FA2" w:rsidRDefault="00AB77B2">
        <w:pPr>
          <w:pStyle w:val="Podnoje"/>
          <w:jc w:val="center"/>
          <w:rPr>
            <w:rFonts w:ascii="Times New Roman" w:hAnsi="Times New Roman" w:cs="Times New Roman"/>
            <w:sz w:val="24"/>
            <w:szCs w:val="24"/>
          </w:rPr>
        </w:pPr>
        <w:r w:rsidRPr="00A50FA2">
          <w:rPr>
            <w:rFonts w:ascii="Times New Roman" w:hAnsi="Times New Roman" w:cs="Times New Roman"/>
            <w:sz w:val="24"/>
            <w:szCs w:val="24"/>
          </w:rPr>
          <w:fldChar w:fldCharType="begin"/>
        </w:r>
        <w:r w:rsidRPr="00A50FA2">
          <w:rPr>
            <w:rFonts w:ascii="Times New Roman" w:hAnsi="Times New Roman" w:cs="Times New Roman"/>
            <w:sz w:val="24"/>
            <w:szCs w:val="24"/>
          </w:rPr>
          <w:instrText>PAGE   \* MERGEFORMAT</w:instrText>
        </w:r>
        <w:r w:rsidRPr="00A50FA2">
          <w:rPr>
            <w:rFonts w:ascii="Times New Roman" w:hAnsi="Times New Roman" w:cs="Times New Roman"/>
            <w:sz w:val="24"/>
            <w:szCs w:val="24"/>
          </w:rPr>
          <w:fldChar w:fldCharType="separate"/>
        </w:r>
        <w:r w:rsidR="00A50FA2">
          <w:rPr>
            <w:rFonts w:ascii="Times New Roman" w:hAnsi="Times New Roman" w:cs="Times New Roman"/>
            <w:noProof/>
            <w:sz w:val="24"/>
            <w:szCs w:val="24"/>
          </w:rPr>
          <w:t>12</w:t>
        </w:r>
        <w:r w:rsidRPr="00A50FA2">
          <w:rPr>
            <w:rFonts w:ascii="Times New Roman" w:hAnsi="Times New Roman" w:cs="Times New Roman"/>
            <w:sz w:val="24"/>
            <w:szCs w:val="24"/>
          </w:rPr>
          <w:fldChar w:fldCharType="end"/>
        </w:r>
      </w:p>
    </w:sdtContent>
  </w:sdt>
  <w:bookmarkEnd w:id="0"/>
  <w:p w:rsidR="00AB77B2" w:rsidRDefault="00AB77B2">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FA2" w:rsidRDefault="00A50FA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056" w:rsidRDefault="00CD6056" w:rsidP="00AB77B2">
      <w:pPr>
        <w:spacing w:after="0" w:line="240" w:lineRule="auto"/>
      </w:pPr>
      <w:r>
        <w:separator/>
      </w:r>
    </w:p>
  </w:footnote>
  <w:footnote w:type="continuationSeparator" w:id="0">
    <w:p w:rsidR="00CD6056" w:rsidRDefault="00CD6056" w:rsidP="00AB77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FA2" w:rsidRDefault="00A50FA2">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FA2" w:rsidRDefault="00A50FA2">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FA2" w:rsidRDefault="00A50FA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2108D"/>
    <w:multiLevelType w:val="hybridMultilevel"/>
    <w:tmpl w:val="2D8E0738"/>
    <w:lvl w:ilvl="0" w:tplc="7BA4AD36">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1EBB2B00"/>
    <w:multiLevelType w:val="singleLevel"/>
    <w:tmpl w:val="A2808CA2"/>
    <w:name w:val="decimal-heading-multi"/>
    <w:lvl w:ilvl="0">
      <w:start w:val="1"/>
      <w:numFmt w:val="decimal"/>
      <w:lvlText w:val="%1."/>
      <w:lvlJc w:val="left"/>
    </w:lvl>
  </w:abstractNum>
  <w:abstractNum w:abstractNumId="2" w15:restartNumberingAfterBreak="0">
    <w:nsid w:val="268C0776"/>
    <w:multiLevelType w:val="singleLevel"/>
    <w:tmpl w:val="D2A0F9B6"/>
    <w:name w:val="upper-alpha"/>
    <w:lvl w:ilvl="0">
      <w:start w:val="1"/>
      <w:numFmt w:val="upperLetter"/>
      <w:lvlText w:val="%1."/>
      <w:lvlJc w:val="left"/>
      <w:pPr>
        <w:ind w:left="420" w:hanging="360"/>
      </w:pPr>
    </w:lvl>
  </w:abstractNum>
  <w:abstractNum w:abstractNumId="3" w15:restartNumberingAfterBreak="0">
    <w:nsid w:val="269433B4"/>
    <w:multiLevelType w:val="singleLevel"/>
    <w:tmpl w:val="578E49FA"/>
    <w:name w:val="lower-alpha"/>
    <w:lvl w:ilvl="0">
      <w:start w:val="1"/>
      <w:numFmt w:val="lowerLetter"/>
      <w:lvlText w:val="%1."/>
      <w:lvlJc w:val="left"/>
      <w:pPr>
        <w:ind w:left="420" w:hanging="360"/>
      </w:pPr>
    </w:lvl>
  </w:abstractNum>
  <w:abstractNum w:abstractNumId="4" w15:restartNumberingAfterBreak="0">
    <w:nsid w:val="2A5A7ACE"/>
    <w:multiLevelType w:val="singleLevel"/>
    <w:tmpl w:val="0658CFAE"/>
    <w:name w:val="decimal"/>
    <w:lvl w:ilvl="0">
      <w:start w:val="1"/>
      <w:numFmt w:val="decimal"/>
      <w:lvlText w:val="%1."/>
      <w:lvlJc w:val="left"/>
      <w:pPr>
        <w:ind w:left="420" w:hanging="360"/>
      </w:pPr>
    </w:lvl>
  </w:abstractNum>
  <w:abstractNum w:abstractNumId="5" w15:restartNumberingAfterBreak="0">
    <w:nsid w:val="2CC702EC"/>
    <w:multiLevelType w:val="singleLevel"/>
    <w:tmpl w:val="8166B5DE"/>
    <w:name w:val="upper-roman"/>
    <w:lvl w:ilvl="0">
      <w:start w:val="1"/>
      <w:numFmt w:val="upperRoman"/>
      <w:lvlText w:val="%1."/>
      <w:lvlJc w:val="left"/>
      <w:pPr>
        <w:ind w:left="420" w:hanging="360"/>
      </w:pPr>
    </w:lvl>
  </w:abstractNum>
  <w:abstractNum w:abstractNumId="6" w15:restartNumberingAfterBreak="0">
    <w:nsid w:val="47C87DEA"/>
    <w:multiLevelType w:val="singleLevel"/>
    <w:tmpl w:val="970EA1E8"/>
    <w:name w:val="square"/>
    <w:lvl w:ilvl="0">
      <w:numFmt w:val="bullet"/>
      <w:lvlText w:val="▪"/>
      <w:lvlJc w:val="left"/>
      <w:pPr>
        <w:ind w:left="420" w:hanging="360"/>
      </w:pPr>
    </w:lvl>
  </w:abstractNum>
  <w:abstractNum w:abstractNumId="7" w15:restartNumberingAfterBreak="0">
    <w:nsid w:val="4CD70B5E"/>
    <w:multiLevelType w:val="singleLevel"/>
    <w:tmpl w:val="963E42C8"/>
    <w:name w:val="lower-roman"/>
    <w:lvl w:ilvl="0">
      <w:start w:val="1"/>
      <w:numFmt w:val="lowerRoman"/>
      <w:lvlText w:val="%1."/>
      <w:lvlJc w:val="left"/>
      <w:pPr>
        <w:ind w:left="420" w:hanging="360"/>
      </w:pPr>
    </w:lvl>
  </w:abstractNum>
  <w:abstractNum w:abstractNumId="8" w15:restartNumberingAfterBreak="0">
    <w:nsid w:val="4FF47853"/>
    <w:multiLevelType w:val="hybridMultilevel"/>
    <w:tmpl w:val="AA9A82C0"/>
    <w:lvl w:ilvl="0" w:tplc="7BA4AD36">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6777147B"/>
    <w:multiLevelType w:val="singleLevel"/>
    <w:tmpl w:val="A7CE266C"/>
    <w:name w:val="circle"/>
    <w:lvl w:ilvl="0">
      <w:numFmt w:val="bullet"/>
      <w:lvlText w:val="o"/>
      <w:lvlJc w:val="left"/>
      <w:pPr>
        <w:ind w:left="420" w:hanging="360"/>
      </w:pPr>
    </w:lvl>
  </w:abstractNum>
  <w:abstractNum w:abstractNumId="10" w15:restartNumberingAfterBreak="0">
    <w:nsid w:val="7CDF5CBD"/>
    <w:multiLevelType w:val="singleLevel"/>
    <w:tmpl w:val="2F2C226A"/>
    <w:name w:val="disc"/>
    <w:lvl w:ilvl="0">
      <w:numFmt w:val="bullet"/>
      <w:lvlText w:val="•"/>
      <w:lvlJc w:val="left"/>
      <w:pPr>
        <w:ind w:left="420" w:hanging="360"/>
      </w:pPr>
    </w:lvl>
  </w:abstractNum>
  <w:num w:numId="1">
    <w:abstractNumId w:val="10"/>
    <w:lvlOverride w:ilvl="0">
      <w:startOverride w:val="1"/>
    </w:lvlOverride>
  </w:num>
  <w:num w:numId="2">
    <w:abstractNumId w:val="8"/>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63C6"/>
    <w:rsid w:val="00032853"/>
    <w:rsid w:val="000B1B2A"/>
    <w:rsid w:val="000C213E"/>
    <w:rsid w:val="000E0781"/>
    <w:rsid w:val="001035F1"/>
    <w:rsid w:val="00107552"/>
    <w:rsid w:val="001A782B"/>
    <w:rsid w:val="00283838"/>
    <w:rsid w:val="00285927"/>
    <w:rsid w:val="002A17CC"/>
    <w:rsid w:val="00341672"/>
    <w:rsid w:val="00345968"/>
    <w:rsid w:val="00371DCD"/>
    <w:rsid w:val="00380D17"/>
    <w:rsid w:val="003851E3"/>
    <w:rsid w:val="003B055A"/>
    <w:rsid w:val="003C7BDE"/>
    <w:rsid w:val="004127F0"/>
    <w:rsid w:val="00422744"/>
    <w:rsid w:val="00490E80"/>
    <w:rsid w:val="00496531"/>
    <w:rsid w:val="004B79B1"/>
    <w:rsid w:val="005021F9"/>
    <w:rsid w:val="005632C6"/>
    <w:rsid w:val="005F4959"/>
    <w:rsid w:val="006034BF"/>
    <w:rsid w:val="006B13E4"/>
    <w:rsid w:val="006C60FB"/>
    <w:rsid w:val="006E60CD"/>
    <w:rsid w:val="00776245"/>
    <w:rsid w:val="00797C2D"/>
    <w:rsid w:val="008025E6"/>
    <w:rsid w:val="00855DAB"/>
    <w:rsid w:val="008B77EC"/>
    <w:rsid w:val="008F0AE4"/>
    <w:rsid w:val="008F6085"/>
    <w:rsid w:val="00996114"/>
    <w:rsid w:val="009A1432"/>
    <w:rsid w:val="009E65A0"/>
    <w:rsid w:val="00A40505"/>
    <w:rsid w:val="00A50FA2"/>
    <w:rsid w:val="00AB77B2"/>
    <w:rsid w:val="00B10901"/>
    <w:rsid w:val="00B12A2F"/>
    <w:rsid w:val="00B1372E"/>
    <w:rsid w:val="00B348DD"/>
    <w:rsid w:val="00B45893"/>
    <w:rsid w:val="00B4686A"/>
    <w:rsid w:val="00B571B5"/>
    <w:rsid w:val="00B57801"/>
    <w:rsid w:val="00B76D82"/>
    <w:rsid w:val="00B874CB"/>
    <w:rsid w:val="00C50BDB"/>
    <w:rsid w:val="00CB42AF"/>
    <w:rsid w:val="00CD6056"/>
    <w:rsid w:val="00D16923"/>
    <w:rsid w:val="00D96592"/>
    <w:rsid w:val="00DA3084"/>
    <w:rsid w:val="00DB2291"/>
    <w:rsid w:val="00EA46C3"/>
    <w:rsid w:val="00F430E1"/>
    <w:rsid w:val="00F85A77"/>
    <w:rsid w:val="00F93202"/>
    <w:rsid w:val="00FE63C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154664-4980-4186-B8DE-A359E803B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851E3"/>
    <w:pPr>
      <w:ind w:left="720"/>
      <w:contextualSpacing/>
    </w:pPr>
  </w:style>
  <w:style w:type="paragraph" w:styleId="Zaglavlje">
    <w:name w:val="header"/>
    <w:basedOn w:val="Normal"/>
    <w:link w:val="ZaglavljeChar"/>
    <w:uiPriority w:val="99"/>
    <w:unhideWhenUsed/>
    <w:rsid w:val="00AB77B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B77B2"/>
  </w:style>
  <w:style w:type="paragraph" w:styleId="Podnoje">
    <w:name w:val="footer"/>
    <w:basedOn w:val="Normal"/>
    <w:link w:val="PodnojeChar"/>
    <w:uiPriority w:val="99"/>
    <w:unhideWhenUsed/>
    <w:rsid w:val="00AB77B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B7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28</Pages>
  <Words>8982</Words>
  <Characters>51198</Characters>
  <Application>Microsoft Office Word</Application>
  <DocSecurity>0</DocSecurity>
  <Lines>426</Lines>
  <Paragraphs>120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Franjić</cp:lastModifiedBy>
  <cp:revision>62</cp:revision>
  <dcterms:created xsi:type="dcterms:W3CDTF">2026-04-10T13:36:00Z</dcterms:created>
  <dcterms:modified xsi:type="dcterms:W3CDTF">2026-04-30T08:49:00Z</dcterms:modified>
</cp:coreProperties>
</file>